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 МУНИЦИПАЛЬНОГО РАЙОНА</w:t>
      </w:r>
    </w:p>
    <w:p>
      <w:pPr>
        <w:pStyle w:val="Normal"/>
        <w:numPr>
          <w:ilvl w:val="0"/>
          <w:numId w:val="0"/>
        </w:numPr>
        <w:pBdr>
          <w:bottom w:val="thinThickSmallGap" w:sz="24" w:space="1" w:color="000000"/>
        </w:pBd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>
      <w:pPr>
        <w:pStyle w:val="ConsPlusTitle"/>
        <w:jc w:val="left"/>
        <w:rPr>
          <w:rFonts w:ascii="Times New Roman" w:hAnsi="Times New Roman"/>
        </w:rPr>
      </w:pPr>
      <w:r>
        <w:rPr/>
      </w:r>
    </w:p>
    <w:p>
      <w:pPr>
        <w:pStyle w:val="ConsPlusTitle"/>
        <w:jc w:val="left"/>
        <w:rPr/>
      </w:pPr>
      <w:r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23» сентября 2021</w:t>
      </w:r>
      <w:r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>№ 116</w:t>
      </w:r>
    </w:p>
    <w:p>
      <w:pPr>
        <w:pStyle w:val="ConsPlusTitle"/>
        <w:jc w:val="left"/>
        <w:rPr>
          <w:rFonts w:ascii="Times New Roman" w:hAnsi="Times New Roman"/>
        </w:rPr>
      </w:pPr>
      <w:r>
        <w:rPr/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ПОЛОЖЕНИЯ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ОСУЩЕСТВЛЕНИИ АДМИНИСТРАЦИЕЙ СОВЕТСКОГО СЕЛЬСКОГО ПОСЕЛЕНИЯ КАЛАЧЕВСКОГО МУНИЦИПАЛЬНОГО РАЙОНА</w:t>
      </w:r>
      <w:bookmarkStart w:id="0" w:name="_GoBack"/>
      <w:bookmarkEnd w:id="0"/>
      <w:r>
        <w:rPr>
          <w:rFonts w:ascii="Times New Roman" w:hAnsi="Times New Roman"/>
        </w:rPr>
        <w:t xml:space="preserve">  ВНУТРЕННЕГО ФИНАНСОВОГО АУДИТА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</w:rPr>
        <w:t xml:space="preserve">В целях реализации </w:t>
      </w:r>
      <w:hyperlink r:id="rId2">
        <w:r>
          <w:rPr>
            <w:rStyle w:val="ListLabel1"/>
            <w:rFonts w:ascii="Times New Roman" w:hAnsi="Times New Roman"/>
            <w:color w:val="0000FF"/>
          </w:rPr>
          <w:t>статьи 160.2-1</w:t>
        </w:r>
      </w:hyperlink>
      <w:r>
        <w:rPr>
          <w:rFonts w:ascii="Times New Roman" w:hAnsi="Times New Roman"/>
        </w:rPr>
        <w:t xml:space="preserve"> Бюджетного кодекса Российской Федерации, </w:t>
      </w:r>
      <w:hyperlink r:id="rId3">
        <w:r>
          <w:rPr>
            <w:rStyle w:val="ListLabel1"/>
            <w:rFonts w:ascii="Times New Roman" w:hAnsi="Times New Roman"/>
            <w:color w:val="0000FF"/>
          </w:rPr>
          <w:t>подпункта "а" пункта 3</w:t>
        </w:r>
      </w:hyperlink>
      <w:r>
        <w:rPr>
          <w:rFonts w:ascii="Times New Roman" w:hAnsi="Times New Roman"/>
        </w:rPr>
        <w:t xml:space="preserve"> стандарта внутреннего финансового аудита "Основания и порядок организации внутреннего финансового аудита, администрация Советского  сельского поселения Калачевского муниципального района Волгоградской области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</w:rPr>
        <w:t>постановляет:</w:t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</w:rPr>
        <w:t xml:space="preserve">1. Утвердить прилагаемое </w:t>
      </w:r>
      <w:hyperlink w:anchor="P24">
        <w:r>
          <w:rPr>
            <w:rStyle w:val="ListLabel1"/>
            <w:rFonts w:ascii="Times New Roman" w:hAnsi="Times New Roman"/>
            <w:color w:val="0000FF"/>
          </w:rPr>
          <w:t>Положение</w:t>
        </w:r>
      </w:hyperlink>
      <w:r>
        <w:rPr>
          <w:rFonts w:ascii="Times New Roman" w:hAnsi="Times New Roman"/>
        </w:rPr>
        <w:t xml:space="preserve"> об осуществлении администрацией Советского сельского поселения Калачевского района Волгоградской области внутреннего финансового аудита.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Глава Советского сельского поселения                                    А.Ф.Пак</w:t>
      </w:r>
    </w:p>
    <w:p>
      <w:pPr>
        <w:pStyle w:val="ConsPlus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jc w:val="center"/>
        <w:rPr>
          <w:rFonts w:ascii="Times New Roman" w:hAnsi="Times New Roman"/>
        </w:rPr>
      </w:pPr>
      <w:bookmarkStart w:id="1" w:name="P24"/>
      <w:bookmarkEnd w:id="1"/>
      <w:r>
        <w:rPr>
          <w:rFonts w:ascii="Times New Roman" w:hAnsi="Times New Roman"/>
        </w:rPr>
        <w:t>ПОЛОЖЕНИЕ</w:t>
      </w:r>
    </w:p>
    <w:p>
      <w:pPr>
        <w:pStyle w:val="ConsPlusTitle"/>
        <w:jc w:val="center"/>
        <w:rPr/>
      </w:pPr>
      <w:r>
        <w:rPr>
          <w:rFonts w:ascii="Times New Roman" w:hAnsi="Times New Roman"/>
        </w:rPr>
        <w:t>ОБ ОСУЩЕСТВЛЕНИИ АДМИНИСТРАЦИЕЙ СОВЕТСКОГО СЕЛЬСКОГО ПОСЕЛЕНИЯ  ВНУТРЕННЕГО ФИНАНСОВОГО АУДИТА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I. Общие положения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Положение об осуществлении администрацией Советского сельского поселения  Калачевского муниципального района Волгоградской области внутреннего финансового аудита разработано в соответствии с Федеральными стандартами внутреннего финансового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администрации Советского сельского поселения  Калачевского муниципального района Волгоградской области (далее - Администрация сельского поселения), направленной на повышение качества выполнения внутренних бюджетных процедур.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Целями внутреннего финансового аудита являются: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оценка надежности внутреннего финансового контроля и подготовка рекомендаций по повышению его эффективности;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подготовка предложений о повышении экономности и результативности использования бюджетных средств.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II. Организация внутреннего финансового аудита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Внутренний финансовый аудит в Администрации сельского поселения организуется и осуществляется субъектом внутреннего финансового аудита - уполномоченным должностным лицом, наделенным полномочиями по осуществлению внутреннего финансового аудита (далее - уполномоченное должностное лицо Администрация сельского поселения).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Уполномоченное должностное лицо, наделенное полномочиями по осуществлению внутреннего финансового аудита, несет ответственность за организацию и осуществление внутреннего финансового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Участие субъекта внутреннего финансового аудита в организации и выполнении внутренних бюджетных процедур исключено.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Структурные подразделения (должностные лица), выполняющие внутренние бюджетные процедуры, являются объектами внутреннего финансового аудита Администрация сельского поселения (далее - объекты аудита).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В рамках осуществления внутреннего финансового аудита: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оценивается надежность внутреннего финансового контроля;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подтверждаются законность выполнения внутренних бюджетных процедур и эффективность использования бюджетных средств;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подтверждается соответствие учетной политики и ведения бюджетного учета методологии и стандартам бюджетного учета, установленным Минфином России;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подтверждается достоверность данных, содержащихся в регистрах бюджетного учета и включаемых в бюджетную отчетность.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Аудиторские проверки в зависимости от их характера, объема, сложности и специфики деятельности объектов аудита проводятся должностным лицом - субъектом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Деятельность субъекта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Субъект аудита обязан: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нормативных правовых актов в установленной сфере деятельности;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основанные на оценке бюджетных рисков подхода по определению проверяемых данных и используемых в отношении них методов аудита, а также соблюдения Администрацией сельского поселения порядка формирования сводной бюджетной отчетности;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 руководителя объекта аудита с программой аудиторской проверки и результатами аудиторской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Должностные лица субъекта аудита, которые в период, подлежащий аудиторской проверке, организовывали и выполняли внутренние бюджетные процедуры, к проведению аудиторских проверок не допускаются.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Должностные лица субъекта аудита при проведении аудиторских проверок имеют право: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заявления и объяснения от должностных лиц и иных работников объектов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привлекать независимых экспертов.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Независимые эксперты для участия в аудиторской проверке привлекаются субъектом аудита по согласованию с главой Администрации сельского поселения.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Аудиторские проверки подразделяются: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камеральные, которые проводятся по месту нахождения субъекта аудита на основании представленных по его запросу информации и материалов;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выездные, которые проводятся по месту нахождения объектов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комбинированные, которые проводятся как по месту нахождения субъекта аудита, так и по месту нахождения объектов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Аудиторская проверка проводится на основании программы аудиторской проверки, которая утверждается главой Администрации сельского поселения не позднее чем за 15 рабочих дней до начала аудиторской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аудиторской проверки должна содержать наименование (камеральная, выездная, комбинированная) и тему аудиторской проверки, сроки ее проведения, наименование объекта аудита, перечень вопросов, подлежащих изучению в ходе аудиторской проверки.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III. Планирование аудиторских проверок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Плановые аудиторские проверки осуществляются в соответствии с годовым планом внутреннего финансового аудита (далее - План) (приложение N 1).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При планировании аудиторских проверок (составлении Плана и программы аудиторской проверки) должностным лицом субъектов аудита учитываются: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в случае неправомерного исполнения этих операций;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оценки бюджетных рисков.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В ходе планирования субъектами аудита проводится предварительный анализ данных об объектах аудита, в том числе сведений о результатах: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осуществления внутреннего финансового контроля за период, подлежащий аудиторской проверке;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проведения в текущем и (или) отчетном финансовом году контрольных мероприятий органами муниципального финансового контроля в отношении финансово-хозяйственной деятельности объектов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Не позднее 30 декабря текущего календарного года проект Плана на следующий календарный год представляется на утверждение главе Администрации сельского поселения.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По мере необходимости в План вносятся изменения. Решение о внесении изменений в План принимается главой Администрации сельского поселения на основании мотивированной докладной записки субъекта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Решение о проведении аудиторской проверки оформляется распоряжением руководителя, в котором указываются наименование аудиторской проверки (камеральная, выездная, комбинированная), наименование объекта аудита, срок проведения аудиторской проверки, проверяемый период финансово-хозяйственной деятельности объекта аудита, Ф.И.О. проверяющего, срок представления отчета о результатах аудиторской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Аудиторская проверка проводится на основании программы, утвержденной главой Администрации сельского поселения (далее - Программа) (приложение N 2).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 Внеплановые аудиторские проверки проводятся по решению руководителя.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IV. Проведение аудиторской проверки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 оформление ее результатов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 Аудиторская проверка проводится с применением следующих методов аудита: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подтверждение, представляющее собой ответ на запрос информации, содержащейся в регистрах бюджетного учета;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пересчет, представляющий собой проверку точности арифметических расчетов, произведенных объектом аудита, либо самостоятельный расчет должностным лицом субъекта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причин и недостатков осуществления иных внутренних бюджетных процедур.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20. В ходе аудиторской проверки достоверности бюджетной отчетности получателя бюджетных средств, сформированной объектом аудита, субъект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(отсутствия) выраженных в денежном выражении искажений показателей бюджетной отчетности, которые приводят к искажению информации об активах и обязательствах и (или) финансовом результате, а также влияют на принятие пользователями бюджетной отчетности управленческих решений.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bookmarkStart w:id="2" w:name="P103"/>
      <w:bookmarkEnd w:id="2"/>
      <w:r>
        <w:rPr>
          <w:rFonts w:ascii="Times New Roman" w:hAnsi="Times New Roman"/>
        </w:rPr>
        <w:t>21. Процесс определения проверяемых данных и используемых в отношении них методов аудита включает следующие этапы: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осуществление оценки рисков искажения бюджетной отчетности;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определение подлежащих проверке показателей бюджетной отчетности, применяемых к ним соответствующих методов аудита, а также объема выборки данных, используемых для подтверждения достоверности информации, содержащейся в бюджетной отчетности.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риска искажения бюджетной отчетности осуществляется в отношении каждого показателя бюджетной отчетности по следующим критериям: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существенность ошибки - величина искажения информации об активах и обязательствах и (или) финансовом результате, а также степень влияния на принятие пользователями бюджетной отчетности управленческих решений в случае допущения ошибки (упущения, искажения информации по рассматриваемому показателю бюджетной отчетности или ее отражения, нарушений методологии и стандартов бюджетного учета и бюджетной отчетности, установленных Минфином России);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вероятность допущения ошибки - степень возможности неотражения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отчетности, установленных Минфином России.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значения критерия "вероятность допущения ошибки" осуществляется с учетом результатов анализа имеющихся причин и условий (обстоятельств) реализации риска искажения бюджетной отчетности, в том числе анализа состояния контроля за ведением бюджетного учета и составлением бюджетной отчетности.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Значение каждого из указанных критериев оценивается как низкое, среднее или высокое.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искажения бюджетной отчетности является высоким (риск существенного искажения бюджетной отчетности), если значение одного из критериев риска искажения бюджетной отчетности оценивается как высокое.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искажения бюджетной отчетности является низким (риск несущественного искажения бюджетной отчетности), если значение каждого из критериев риска искажения бюджетной отчетности оценивается как низкое.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Риск искажения бюджетной отчетности является средним в случаях остальных сочетаний значений критериев риска искажения бюджетной отчетности.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показателям бюджетной отчетности с рисками существенного искажения бюджетной отчетности применяется комбинация из двух и более таких методов аудита, как инспектирование, пересчет, подтверждение и запрос.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показателям бюджетной отчетности со средними рисками искажения бюджетной отчетности применяются методы аудита по решению уполномоченного должностного лица ФАДН России (уполномоченных должностных лиц управлений).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(или) наблюдение либо аудит таких показателей отчетности не проводится.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проверяемому показателю бюджетной отчетности объем выборки данных, используемых для подтверждения достоверности информации, содержащейся в бюджетной отчетности, определяется в зависимости от значения риска искажения бюджетной отчетности с учетом методических рекомендаций Минфина России.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22. Мотивированный запрос формируется должностным лицом субъекта аудита в пределах или за пределами объекта аудита и направляется объекту аудита (вручается руководителю объекта аудита под роспись).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 на мотивированный запрос в письменной и электронной форме с приложением необходимых копий документов составляется объектом аудита и направляется субъекту аудита в срок не позднее 3 рабочих дней после его получения объектом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23. При проведении аудиторской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24. 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документы, отражающие подготовку аудиторской проверки, включая ее программу;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сведения о характере, сроках, об объеме аудиторской проверки и о результатах ее выполнения;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сведения о выполнении внутреннего финансового контроля в отношении операций, связанных с темой аудиторской проверки;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письменные заявления и объяснения, полученные от должностных лиц и работников объектов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ж) копии финансово-хозяйственных документов объекта аудита, подтверждающих выявленные нарушения;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25. В случае возникновения обстоятельств, требующих приостановления (при наличии обстоятельств, при которых невозможно дальнейшее проведение аудиторской проверки) или продления аудиторской проверки, проверяющий направляет главе Администрации сельского поселения служебную записку с изложением обстоятельств и срока предлагаемого приостановления (продления) аудиторской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приостановления (продления) аудиторской проверки определяется в каждом конкретном случае исходя из целей, которые должны быть достигнуты в период приостановления (продления) аудиторской проверки, но не может превышать 60 календарных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26. Решение о приостановлении (продлении) аудиторской проверки, принятое главой Администрации сельского поселения в соответствии с мотивированной докладной запиской субъекта аудита, оформляется распоряжением.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 После устранения причин приостановления аудиторской проверки проверяющий возобновляет проведение аудиторской проверки в сроки, устанавливаемые распоряжением Администрации сельского поселения.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 Результаты аудиторской проверки оформляются Актом аудиторской проверки (приложение N 3).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 При наличии разногласий по выводам, указанным в акте аудиторской проверки, объект аудита вправе в течение 5 рабочих дней с даты его получения направить возражения в письменной и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Проверяющий в срок до 10 рабочих дней со дня получения возражений в электронной форме рассматривает их обоснованность и дает по ним заключение в письменной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30. Заключение после его утверждения главой Администрации сельского поселения направляется руководителю объекта аудита в письменной и электронной форме, а его копия приобщается к материалам аудиторской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31. Уполномоченное должностное лицо представляет информацию о нарушениях и недостатках, выявленных в ходе аудиторской проверки главе Администрации сельского поселения, с приложением копий подтверждающих документов, а также информацию с предложениями об их устранении.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32. Контроль за своевременным и полным выполнением предложений по актам аудиторских проверок осуществляется субъектом аудита.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33. На основании акта аудиторской проверки проверяющий составляет отчет о результатах аудиторской проверки, содержащий информацию об итогах аудиторской проверки, в том числе: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информацию о наличии или об отсутствии возражений со стороны объекта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 методологии и стандартам бюджетного учета и бюджетной отчетности, установленным Минфином России,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о ее составлении на основе данных, содержащихся в регистрах бюджетного учета), а также о соблюдении Администрацией сельского поселения порядка формирования сводной бюджетной отчетности;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федерального бюджета отражаются в отчете (приложение 4).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34. Отчет о результатах аудиторской проверки, подписанный руководителем субъекта аудита, с приложением акта аудиторской проверки в течение 10 рабочих дней с даты его подписания проверяющим направляется главой Администрации сельского поселения. По результатам рассмотрения указанного отчета глава Администрации сельского поселения принимает одно или несколько из следующих решений: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bookmarkStart w:id="3" w:name="P146"/>
      <w:bookmarkEnd w:id="3"/>
      <w:r>
        <w:rPr>
          <w:rFonts w:ascii="Times New Roman" w:hAnsi="Times New Roman"/>
        </w:rPr>
        <w:t>а) о необходимости реализации аудиторских выводов, предложений и рекомендаций;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 недостаточной обоснованности аудиторских выводов, предложений и рекомендаций;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 применении материальной и (или) дисциплинарной ответственности к виновным должностным лицам и работникам объекта аудита, а также о проведении служебных проверок;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о направлении материалов в орган, осуществляющий функции по контролю и надзору в финансово-бюджетной сфере, орган внутреннего муниципального контроля и (или) правоохранительные органы в случае наличия признаков нарушений, в отношении которых отсутствует возможность их устранения;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35. При принятии глава Администрации сельского поселения решения, предусмотренного подпунктом "а" пункта 34 настоящего Положения, руководитель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аудита и осуществляет контроль за его выполнением.</w:t>
      </w:r>
    </w:p>
    <w:p>
      <w:pPr>
        <w:pStyle w:val="ConsPlusTitle"/>
        <w:numPr>
          <w:ilvl w:val="0"/>
          <w:numId w:val="0"/>
        </w:numPr>
        <w:spacing w:before="280" w:after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IV. Проведение камеральной аудиторской проверки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36. Лицо ответственное за проведению камеральной аудиторской проверки - проверяющий  уведомляет объект аудита о проведении камеральной проверки путем направления копии распоряжения Администрации сельского поселения о проведении камеральной проверки и копии программы камеральной проверки в срок не позднее чем за 15 рабочих дней до даты начала проведения камеральной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37. Одновременно с копиями распоряжения Администрации сельского поселения о проведении камеральной проверки и программы камеральной проверки объекту аудита направляется мотивированный запрос о представлении информации, документов и материалов, необходимых для проведения камеральной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Проверяющий определяет объем и состав аудиторских исследований по каждому вопросу программы камеральной проверки, способы сбора данных в соответствии с п.46 настоящего Положения.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38. Срок проведения камеральной проверки не может составлять более чем 45 календарных дней и может быть продлен только один раз не более чем на 45 календарных дней по решению главы Администрации сельского поселения.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(в том числе в случаях непредставления или несвоевременного представления объектом аудита информации, документов и материалов, включенных в мотивированный запрос) срок проведения камеральной проверки может быть перенесен в установленном порядке.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39. Результаты камеральной проверки оформляются актом камеральной проверки, который составляется и подписывается проверяющим в течение 10 рабочих дней со дня окончания камеральной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 Акт камеральной проверки составляется в двух экземплярах, один из которых в течение 3 рабочих дней с даты его подписания проверяющим направляется объекту аудита в письменной и электронной форме.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41. Второй экземпляр акта камеральной проверки и отчет о результатах камеральной проверки направляются главе Администрации сельского поселения для рассмотрения и принятия решений по результатам камеральной проверки.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V. Проведение выездной аудиторской проверки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42. Срок проведения выездной аудиторской проверки (далее - выездная проверка) не может превышать 45 календарных дней.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43. Проверяющий по прибытии на объект аудита обязан ознакомить руководителя объекта аудита с программой выездной проверки, решить организационно-технические вопросы проведения выездной проверки.</w:t>
      </w:r>
    </w:p>
    <w:p>
      <w:pPr>
        <w:pStyle w:val="ConsPlusNormal"/>
        <w:spacing w:before="28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45. Руководители объектов аудита обязаны: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создать условия для работы проверяющего;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предоставить служебное помещение, оборудованное организационно-техническими средствами, средствами связи и гарантирующее сохранность документов, обеспечить транспортом;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оказывать содействие в проведении выездной проверки, давать указания о представлении подлинных документов, подлежащих проверке, а также справок и объяснений в устной и письменной форме по вопросам, имеющим отношение к выездной проверке;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при необходимости обеспечивать проведение инвентаризации активов и обязательств, контрольных обмеров выполненных строительно-монтажных (ремонтных) работ, а также присутствие при этом заинтересованных должностных лиц и работников объекта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д) принимать меры к устранению и предупреждению выявленных в процессе аудиторской проверки нарушений и недостатков;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е) принимать решения о привлечении виновных должностных лиц и работников объекта аудита к материальной и (или) дисциплинарной ответственности и меры к возмещению причиненного ущерба.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46. Проверяющий определяет объем и состав аудиторских исследований по каждому вопросу программы выездной проверки, а также способы сбора данных.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Сплошной способ сбора данных заключается в аудиторских исследованиях всей совокупности финансовых, бухгалтерских, отчетных и иных документов, относящихся к одному вопросу программы выездной проверки.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Выборочный способ сбора данных заключается в аудиторских исследованиях части финансовых, бухгалтерских, отчетных и иных документов, относящихся к одному вопросу программы выездной проверки. При этом объем выборки и ее состав определяются проверяющим таким образом, чтобы обеспечить возможность оценки изучаемого вопроса программы выездной проверки для последующего формирования доказательств.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47. Проверяющий не вправе при составлении акта выездной проверки включать информацию и выводы, изложенные в справке по результатам проверки соответствующего вопроса программы выездной проверки, если они не основываются на достаточных надлежащих надежных доказательствах.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48. Акт выездной проверки составляется в двух экземплярах, каждый из которых подписывается проверяющим.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Один экземпляр акта выездной проверки вручается руководителю объекта аудита под роспись.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акта выездной проверки приобщается к материалам выездной проверки.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VI. Составление и представление отчетности о результатах</w:t>
      </w:r>
    </w:p>
    <w:p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осуществления внутреннего финансового аудита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49. Субъект аудита обеспечивает составление годовой отчетности о результатах осуществления внутреннего финансового аудита в срок не позднее 20 января.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о результатах осуществления внутреннего финансового аудита (приложение N 5) и пояснительная записка к нему составляются субъектом аудита по состоянию на 1 января года, следующего за отчетным годом.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50. В пояснительной записке указываются: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правовых актах, регулирующих осуществление субъектом аудита внутреннего финансового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краткая характеристика результатов осуществления внутреннего финансового аудита в отчетном периоде;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причины, повлекшие невыполнение Плана, увеличение фактических сроков проведения аудиторских проверок по отношению к плановым срокам, и принятые меры по их устранению;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наличии признанных обоснованными возражений со стороны объектов аудита;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суммы и виды выявленных в отчетном периоде нарушений (в тыс. рублей);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применении материальной и (или) дисциплинарной ответственности к виновным должностным лицам и работникам объектов аудита, а также о проведении служебных проверок, в том числе по результатам аудиторских проверок, проведенных в периоды, предшествующие отчетному;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суммы денежных средств, уплаченных в счет возмещения причиненного ущерба (в рублях), в том числе выявленного по результатам аудиторских проверок, проведенных в периоды, предшествующие отчетному;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объекты аудита, которыми в отчетном периоде не выполнены предложения, внесенные субъектом аудита в акт проверки, а также причины, повлекшие их невыполнение;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случаи передачи материалов в федеральный орган исполнительной власти, осуществляющий функции по контролю и надзору в финансово-бюджетной сфере, орган внутреннего муниципального финансового контроля и (или) правоохранительные органы;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решения, связанные с привлечением к ответственности за выявленные нарушения.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51. Уполномоченное должностное лицо Администрации сельского поселения ежегодно не позднее 1 февраля представляет главой Администрации сельского поселения отчет о результатах осуществления внутреннего финансового аудита и пояснительную записку к нему.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52. Годовая отчетность о результатах осуществления внутреннего финансового аудита должна содержать информацию, подтверждающую выводы о надежности (об эффективности) внутреннего финансового контроля и достоверности сводной бюджетной отчетности главой Администрации сельского поселения.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нарушений, а также к повышению эффективности использования средств местного бюджета.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eastAsia="Times New Roman" w:cs="Calibri"/>
          <w:szCs w:val="20"/>
          <w:lang w:eastAsia="ru-RU"/>
        </w:rPr>
      </w:pPr>
      <w:r>
        <w:rPr>
          <w:rFonts w:eastAsia="Times New Roman" w:cs="Calibri" w:ascii="Times New Roman" w:hAnsi="Times New Roman"/>
          <w:szCs w:val="20"/>
          <w:lang w:eastAsia="ru-RU"/>
        </w:rPr>
      </w:r>
      <w:r>
        <w:br w:type="page"/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1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осуществлении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аудита,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Советского сельского поселения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N __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/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>УТВЕРЖДАЮ:</w:t>
      </w:r>
    </w:p>
    <w:p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Глава ________ сельского  поселения                                                 _________________ Ф.И.О.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"__" ___________ 20__ г.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bookmarkStart w:id="4" w:name="P227"/>
      <w:bookmarkEnd w:id="4"/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ПЛАН</w:t>
      </w:r>
    </w:p>
    <w:p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 администрации Советского сельского поселения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на _____________ год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93"/>
        <w:gridCol w:w="1356"/>
        <w:gridCol w:w="994"/>
        <w:gridCol w:w="904"/>
        <w:gridCol w:w="2438"/>
        <w:gridCol w:w="1416"/>
        <w:gridCol w:w="1154"/>
      </w:tblGrid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п/п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аудиторской проверки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аудита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аудиторской проверки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субъекта внутреннего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аудита             ____________ _________ 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(должность) (подпись) (расшифровка подписи)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eastAsia="Times New Roman" w:cs="Calibri"/>
          <w:szCs w:val="20"/>
          <w:lang w:eastAsia="ru-RU"/>
        </w:rPr>
      </w:pPr>
      <w:r>
        <w:rPr>
          <w:rFonts w:eastAsia="Times New Roman" w:cs="Calibri" w:ascii="Times New Roman" w:hAnsi="Times New Roman"/>
          <w:szCs w:val="20"/>
          <w:lang w:eastAsia="ru-RU"/>
        </w:rPr>
      </w:r>
      <w:r>
        <w:br w:type="page"/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осуществлении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аудита,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________ сельского поселения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N __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>УТВЕРЖДАЮ:</w:t>
      </w:r>
    </w:p>
    <w:p>
      <w:pPr>
        <w:pStyle w:val="ConsPlusNonformat"/>
        <w:jc w:val="right"/>
        <w:rPr/>
      </w:pPr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Глава Советского сельского  поселения                                                 _________________ Ф.И.О.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"__" ___________ 20__ г.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bookmarkStart w:id="5" w:name="P275"/>
      <w:bookmarkEnd w:id="5"/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Программа аудиторской проверки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(тема аудиторской проверки, проверяемый период)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Объект аудита: 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Основание для проведения аудиторской проверки: 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(дата и номер приказа о назначении аудиторской проверки, N пункта плана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внутреннего финансового аудита)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Вид и способы (сплошной, выборочный) аудиторской проверки: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Срок проведения аудиторской проверки: 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Перечень вопросов, подлежащих изучению в ходе аудиторской проверки: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Описание аудиторских процедур: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Ответственные исполнители: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Сроки проведения аудиторских процедур: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аудиторской группы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(ответственный работник)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_______________   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(должность)           подпись                     Ф.И.О.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eastAsia="Times New Roman" w:cs="Calibri"/>
          <w:szCs w:val="20"/>
          <w:lang w:eastAsia="ru-RU"/>
        </w:rPr>
      </w:pPr>
      <w:r>
        <w:rPr>
          <w:rFonts w:eastAsia="Times New Roman" w:cs="Calibri" w:ascii="Times New Roman" w:hAnsi="Times New Roman"/>
          <w:szCs w:val="20"/>
          <w:lang w:eastAsia="ru-RU"/>
        </w:rPr>
      </w:r>
      <w:r>
        <w:br w:type="page"/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3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осуществлении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аудита,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 Советского сельского поселения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N __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bookmarkStart w:id="6" w:name="P318"/>
      <w:bookmarkEnd w:id="6"/>
      <w:r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>АКТ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аудиторской проверки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                                           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(место составления)                                              (дата)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(объект аудиторской проверки)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исполнение 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(дата и номер распорчжения о назначении аудиторской проверки,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N пункта плана внутреннего финансового аудита)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Программой _______________________________________________</w:t>
      </w:r>
    </w:p>
    <w:p>
      <w:pPr>
        <w:pStyle w:val="ConsPlusNonformat"/>
        <w:jc w:val="both"/>
        <w:rPr/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(дата утверждения </w:t>
      </w:r>
      <w:hyperlink w:anchor="P275">
        <w:r>
          <w:rPr>
            <w:rStyle w:val="ListLabel2"/>
            <w:rFonts w:ascii="Times New Roman" w:hAnsi="Times New Roman"/>
          </w:rPr>
          <w:t>Программы</w:t>
        </w:r>
      </w:hyperlink>
      <w:r>
        <w:rPr>
          <w:rFonts w:ascii="Times New Roman" w:hAnsi="Times New Roman"/>
        </w:rPr>
        <w:t xml:space="preserve"> аудиторской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проверки)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Аудиторской группой (ответственным лицом) в составе: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 проверяющего - должность проверяющего.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Проведена аудиторская проверка на тему: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>(тема аудиторской проверки и проверяемый период)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Вид аудиторской проверки: 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проведения аудиторской проверки: 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Способы проведения аудиторской проверки (сплошной и (или) выборочный):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вопросов, изученных в ходе аудиторской проверки: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Проверка проведена в присутствии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(должность, Ф.И.О. руководителя объекта аудита (иных уполномоченных лиц)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(заполняется  в  случае  осуществления проверки по месту нахождения объекта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аудита)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проведения аудиторской проверки установлено следующее.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 N 1 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вопросу N 2 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Изложение  результатов  аудиторской проверки в разрезе проверяемых вопросов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 ссылкой на документы, прилагаемые к акту аудиторской проверки: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ходе  проведения  аудиторской  проверки  проверено  расходование средств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местного бюджета 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 результатам проведенной аудиторской проверки сумма выявленных нарушений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составила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Проверяющий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_______________   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(должность)                подпись                Ф.И.О.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объекта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(уполномоченное им лицо)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   _______________   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(должность)                подпись                Ф.И.О.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случае  наличия  разногласий  у  объекта  внутреннего финансового аудита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делается об этом запись от руки.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 w:eastAsia="Times New Roman" w:cs="Calibri"/>
          <w:szCs w:val="20"/>
          <w:lang w:eastAsia="ru-RU"/>
        </w:rPr>
      </w:pPr>
      <w:r>
        <w:rPr>
          <w:rFonts w:eastAsia="Times New Roman" w:cs="Calibri" w:ascii="Times New Roman" w:hAnsi="Times New Roman"/>
          <w:szCs w:val="20"/>
          <w:lang w:eastAsia="ru-RU"/>
        </w:rPr>
      </w:r>
      <w:r>
        <w:br w:type="page"/>
      </w:r>
    </w:p>
    <w:p>
      <w:pPr>
        <w:pStyle w:val="ConsPlusNormal"/>
        <w:numPr>
          <w:ilvl w:val="0"/>
          <w:numId w:val="0"/>
        </w:numPr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4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об осуществлении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аудита,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постановлением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Советского сельского поселения</w:t>
      </w:r>
    </w:p>
    <w:p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 N __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bookmarkStart w:id="7" w:name="P410"/>
      <w:bookmarkEnd w:id="7"/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>Отчет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о результатах аудиторской проверки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(полное наименование объекта аудиторской проверки)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Основание для проведения аудиторской проверки: 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 и номер распоряжения о назначении аудиторской проверки, N пункта плана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финансового аудита)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Тема аудиторской проверки: 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Проверяемый период: 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Срок проведения аудиторской проверки: 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Вид аудиторской проверки: 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Срок проведения аудиторской проверки: 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Перечень вопросов, изученных в ходе аудиторской проверки: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По результатам аудиторской проверки установлено следующее: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(кратко  излагается  информация  о  выявленных  в ходе аудиторской проверки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недостатках  и  нарушениях  (в  количественном  и  денежном  выражении), об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условиях  и  о  причинах  таких  нарушений, а также о не устраненных в ходе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внутреннего  финансового  контроля  значимых бюджетных рисках, по порядку в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соответствии с нумерацией вопросов Программы проверки)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 Возражения  руководителя (иного уполномоченного лица) объекта проверки,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изложенные по результатам проверки: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информация о наличии или отсутствии возражений; при наличии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возражений указываются реквизиты документа (возражений) (номер, дата,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листов приложенных к Отчету возражений))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Выводы: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(излагаются выводы о степени надежности внутреннего финансового контроля)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 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(излагаются выводы о достоверности бюджетной отчетности и соответствии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ведения бюджетного учета объектами аудита методологии и стандартам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бюджетного учета)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Предложения и рекомендации: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(излагаются предложения и рекомендации по устранению выявленных нарушений и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недостатков, принятию мер по минимизации бюджетных рисков, внесению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изменений в карты внутреннего финансового контроля и (или) предложения по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повышению экономности и результативности использования бюджетных средств)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Приложения: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Акт проверки ___________________________________________________________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>(полное наименование объекта аудиторской проверки)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______ листах в 1 экз.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Возражения к Акту проверки _____________________________________________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>
        <w:rPr>
          <w:rFonts w:ascii="Times New Roman" w:hAnsi="Times New Roman"/>
        </w:rPr>
        <w:t>(полное наименование объекта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>аудиторской проверки)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______ листах в 1 экз.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Уполномоченный руководитель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субъекта внутреннего финансового аудита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_______________   ___________________________________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(должность)           подпись              (расшифровка подписи)</w:t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</w:t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ef45e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FF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Times New Roman" w:hAnsi="Times New Roman"/>
      <w:color w:val="0000FF"/>
    </w:rPr>
  </w:style>
  <w:style w:type="character" w:styleId="ListLabel6">
    <w:name w:val="ListLabel 6"/>
    <w:qFormat/>
    <w:rPr>
      <w:rFonts w:ascii="Times New Roman" w:hAnsi="Times New Roman"/>
    </w:rPr>
  </w:style>
  <w:style w:type="character" w:styleId="ListLabel7">
    <w:name w:val="ListLabel 7"/>
    <w:qFormat/>
    <w:rPr>
      <w:rFonts w:ascii="Times New Roman" w:hAnsi="Times New Roman"/>
      <w:color w:val="0000FF"/>
    </w:rPr>
  </w:style>
  <w:style w:type="character" w:styleId="ListLabel8">
    <w:name w:val="ListLabel 8"/>
    <w:qFormat/>
    <w:rPr>
      <w:rFonts w:ascii="Times New Roman" w:hAnsi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1389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d1389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d1389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d1389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f45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306DB19697460DD0465031344F1D121BC9C687613D4C4061F04C15D8198BC476242E1690B7BF5B25BE0281981DC4D917C5F0A3A2BA5E1Q8M" TargetMode="External"/><Relationship Id="rId3" Type="http://schemas.openxmlformats.org/officeDocument/2006/relationships/hyperlink" Target="consultantplus://offline/ref=3306DB19697460DD0465031344F1D121BC926B711BD5C4061F04C15D8198BC476242E16D0B7AF7B809BA381DC889438F7F47143E35A519ADE5Q9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LibreOffice/6.2.4.2$Windows_x86 LibreOffice_project/2412653d852ce75f65fbfa83fb7e7b669a126d64</Application>
  <Pages>17</Pages>
  <Words>4157</Words>
  <Characters>34553</Characters>
  <CharactersWithSpaces>39685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2021-06-03T12:16:00Z</dcterms:created>
  <dc:creator>Валерий Валерьевич Азарнов</dc:creator>
  <dc:description/>
  <dc:language>ru-RU</dc:language>
  <cp:lastModifiedBy/>
  <cp:lastPrinted>2021-09-27T16:10:32Z</cp:lastPrinted>
  <dcterms:modified xsi:type="dcterms:W3CDTF">2021-09-27T16:14:17Z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