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caps/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/>
      </w:pPr>
      <w:r>
        <w:rPr>
          <w:b/>
          <w:caps/>
          <w:sz w:val="28"/>
          <w:szCs w:val="28"/>
          <w:lang w:val="ru-RU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06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>от «</w:t>
      </w:r>
      <w:r>
        <w:rPr>
          <w:b/>
          <w:szCs w:val="28"/>
          <w:u w:val="single"/>
        </w:rPr>
        <w:t>23</w:t>
      </w:r>
      <w:r>
        <w:rPr>
          <w:b/>
          <w:szCs w:val="28"/>
        </w:rPr>
        <w:t xml:space="preserve">» </w:t>
      </w:r>
      <w:r>
        <w:rPr>
          <w:b/>
          <w:szCs w:val="28"/>
          <w:u w:val="single"/>
        </w:rPr>
        <w:t>января</w:t>
      </w:r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2020 г. 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О внесении изменений в постановление  администрации Советского сельского поселения</w:t>
      </w:r>
      <w:r>
        <w:rPr>
          <w:b/>
          <w:i/>
          <w:sz w:val="28"/>
          <w:szCs w:val="28"/>
          <w:u w:val="none"/>
        </w:rPr>
        <w:t xml:space="preserve"> </w:t>
      </w:r>
      <w:r>
        <w:rPr>
          <w:b/>
          <w:i w:val="false"/>
          <w:iCs w:val="false"/>
          <w:sz w:val="28"/>
          <w:szCs w:val="28"/>
          <w:u w:val="none"/>
        </w:rPr>
        <w:t xml:space="preserve">Калачевского муниципального района </w:t>
      </w:r>
      <w:r>
        <w:rPr>
          <w:b/>
          <w:sz w:val="28"/>
          <w:szCs w:val="28"/>
          <w:u w:val="none"/>
        </w:rPr>
        <w:t>Волгоградской области от «17» мая 2019г. №  59 «Об утверждении адм</w:t>
      </w:r>
      <w:r>
        <w:rPr>
          <w:b/>
          <w:sz w:val="28"/>
          <w:szCs w:val="28"/>
        </w:rPr>
        <w:t>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</w:t>
      </w:r>
      <w:r>
        <w:rPr>
          <w:b/>
          <w:sz w:val="28"/>
          <w:szCs w:val="28"/>
          <w:u w:val="none"/>
        </w:rPr>
        <w:t xml:space="preserve">го участка, находящегося в муниципальной собственности </w:t>
      </w:r>
      <w:r>
        <w:rPr>
          <w:b/>
          <w:i w:val="false"/>
          <w:iCs w:val="false"/>
          <w:sz w:val="28"/>
          <w:szCs w:val="28"/>
          <w:u w:val="none"/>
        </w:rPr>
        <w:t>Советского сельского поселения</w:t>
      </w:r>
      <w:r>
        <w:rPr>
          <w:b/>
          <w:i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993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right="-286" w:firstLine="720"/>
        <w:jc w:val="both"/>
        <w:rPr/>
      </w:pPr>
      <w:r>
        <w:rPr>
          <w:color w:val="000000"/>
          <w:sz w:val="28"/>
          <w:szCs w:val="28"/>
        </w:rPr>
        <w:t>В соответствии с 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Советского сельского поселения Калачевского муниципального района Волгоградской области,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4" w:firstLine="709"/>
        <w:jc w:val="center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поселения»,</w:t>
      </w:r>
      <w:r>
        <w:rPr>
          <w:kern w:val="2"/>
          <w:sz w:val="28"/>
          <w:szCs w:val="28"/>
        </w:rPr>
        <w:t xml:space="preserve"> утвержденный Постановлением администрации Советского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«17» мая 2019г. № 59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</w:t>
      </w:r>
      <w:r>
        <w:rPr>
          <w:kern w:val="2"/>
          <w:sz w:val="28"/>
          <w:szCs w:val="28"/>
        </w:rPr>
        <w:t>, 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>
        <w:rPr>
          <w:sz w:val="28"/>
          <w:szCs w:val="28"/>
        </w:rPr>
        <w:t>абзац 18 пункта 2.5 исключить;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подпункты 6-15 пункта 2.8.2 признать утратившими силу.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обнародования, подлежит размещению на официальном сайте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Глава Советского сельского поселения</w:t>
        <w:tab/>
        <w:tab/>
        <w:tab/>
        <w:tab/>
        <w:t xml:space="preserve">        А.Ф.Пак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418" w:right="850" w:header="720" w:top="993" w:footer="0" w:bottom="5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9186600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0268579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pacing w:val="-30"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C719-B4DC-48E5-B15F-921E448B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</Pages>
  <Words>259</Words>
  <Characters>1946</Characters>
  <CharactersWithSpaces>2229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2020-01-20T09:32:00Z</dcterms:created>
  <dc:creator>User</dc:creator>
  <dc:description/>
  <dc:language>ru-RU</dc:language>
  <cp:lastModifiedBy/>
  <dcterms:modified xsi:type="dcterms:W3CDTF">2020-01-23T10:54:51Z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