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"/>
        <w:spacing w:lineRule="auto" w:line="216" w:before="0" w:after="0"/>
        <w:jc w:val="center"/>
        <w:rPr>
          <w:rFonts w:ascii="Times New Roman" w:hAnsi="Times New Roman"/>
          <w:bCs w:val="false"/>
          <w:sz w:val="28"/>
          <w:szCs w:val="28"/>
        </w:rPr>
      </w:pPr>
      <w:r>
        <w:rPr>
          <w:rFonts w:ascii="Times New Roman" w:hAnsi="Times New Roman"/>
          <w:bCs w:val="false"/>
          <w:sz w:val="28"/>
          <w:szCs w:val="28"/>
        </w:rPr>
        <w:t>АДМИНИСТРАЦИЯ</w:t>
      </w:r>
    </w:p>
    <w:p>
      <w:pPr>
        <w:pStyle w:val="3"/>
        <w:spacing w:lineRule="auto" w:line="216" w:before="0" w:after="0"/>
        <w:jc w:val="center"/>
        <w:rPr>
          <w:rFonts w:ascii="Times New Roman" w:hAnsi="Times New Roman"/>
          <w:bCs w:val="false"/>
          <w:sz w:val="28"/>
          <w:szCs w:val="28"/>
        </w:rPr>
      </w:pPr>
      <w:r>
        <w:rPr>
          <w:rFonts w:ascii="Times New Roman" w:hAnsi="Times New Roman"/>
          <w:bCs w:val="false"/>
          <w:sz w:val="28"/>
          <w:szCs w:val="28"/>
        </w:rPr>
        <w:t>СОВЕТСКОГО СЕЛЬСКОГО ПОСЕЛЕНИЯ</w:t>
      </w:r>
    </w:p>
    <w:p>
      <w:pPr>
        <w:pStyle w:val="Normal"/>
        <w:spacing w:lineRule="auto" w:line="21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КАЛАЧЁВСКОГО МУНИЦИПАЛЬНОГО РАЙОНА</w:t>
      </w:r>
    </w:p>
    <w:p>
      <w:pPr>
        <w:pStyle w:val="Normal"/>
        <w:pBdr>
          <w:bottom w:val="thinThickSmallGap" w:sz="24" w:space="1" w:color="000000"/>
        </w:pBdr>
        <w:spacing w:lineRule="auto" w:line="216"/>
        <w:jc w:val="center"/>
        <w:rPr>
          <w:b/>
          <w:b/>
          <w:bCs/>
          <w:sz w:val="28"/>
          <w:szCs w:val="28"/>
        </w:rPr>
      </w:pPr>
      <w:r>
        <w:rPr>
          <w:bCs/>
          <w:sz w:val="28"/>
          <w:szCs w:val="28"/>
        </w:rPr>
        <w:t>ВОЛГОГРАДСКОЙ ОБЛАСТИ</w:t>
      </w:r>
    </w:p>
    <w:p>
      <w:pPr>
        <w:pStyle w:val="3"/>
        <w:spacing w:lineRule="auto" w:line="216" w:before="280" w:after="280"/>
        <w:jc w:val="center"/>
        <w:rPr>
          <w:rFonts w:ascii="Times New Roman" w:hAnsi="Times New Roman"/>
          <w:bCs w:val="false"/>
          <w:sz w:val="28"/>
          <w:szCs w:val="28"/>
        </w:rPr>
      </w:pPr>
      <w:r>
        <w:rPr>
          <w:rFonts w:ascii="Times New Roman" w:hAnsi="Times New Roman"/>
          <w:bCs w:val="false"/>
          <w:sz w:val="28"/>
          <w:szCs w:val="28"/>
        </w:rPr>
        <w:t>ПОСТАНОВЛЕНИЕ</w:t>
      </w:r>
    </w:p>
    <w:p>
      <w:pPr>
        <w:pStyle w:val="9"/>
        <w:spacing w:lineRule="auto" w:line="216" w:before="280" w:after="28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140</w:t>
      </w:r>
    </w:p>
    <w:p>
      <w:pPr>
        <w:pStyle w:val="9"/>
        <w:spacing w:lineRule="auto" w:line="216" w:before="280" w:after="28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«18» сентября  2020 года</w:t>
      </w:r>
    </w:p>
    <w:p>
      <w:pPr>
        <w:pStyle w:val="Normal"/>
        <w:numPr>
          <w:ilvl w:val="0"/>
          <w:numId w:val="0"/>
        </w:numPr>
        <w:spacing w:before="0" w:after="240"/>
        <w:jc w:val="center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аукциона на право заключения договора на размещение  нестационарного торгового объекта на территории Советского сельского поселения Калачевского муниципального района Волгоградской области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ab/>
        <w:t>Рассмотрев заявления граждан и юридических лиц о проведении аукциона на право заключения договоров на размещение  нестационарного торгового объекта на территории Советского сельского  поселения соответствии с Земельным кодексом Российской Федерации от 25.10.2001 N 136-ФЗ (ред. от 03.07.2016), Федеральным законом от 28.12.2009 N 381-ФЗ "Об основах государственного регулирования торговой деятельности в Российской Федерации", Законом Волгоградской области от 27.10.2015 N 182-ОД "О торговой деятельности в Волгоградской области",  Решением Думы Советского сельского поселения № 26/103 от 29.06.2016  (ред. от 12.12.2016)</w:t>
      </w:r>
      <w:r>
        <w:rPr>
          <w:rFonts w:cs="Times New Roman" w:ascii="Times New Roman" w:hAnsi="Times New Roman"/>
          <w:b w:val="false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sz w:val="28"/>
          <w:szCs w:val="28"/>
        </w:rPr>
        <w:t>года</w:t>
      </w:r>
      <w:r>
        <w:rPr>
          <w:b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sz w:val="28"/>
          <w:szCs w:val="28"/>
        </w:rPr>
        <w:t>«Об утверждении порядка размещения нестационарных торговых объектов на территории  Советского сельского поселения Калачевского муниципального района Волгоградской области»,</w:t>
      </w:r>
    </w:p>
    <w:p>
      <w:pPr>
        <w:pStyle w:val="Normal"/>
        <w:numPr>
          <w:ilvl w:val="0"/>
          <w:numId w:val="0"/>
        </w:numPr>
        <w:spacing w:before="0" w:after="240"/>
        <w:ind w:firstLine="709"/>
        <w:jc w:val="both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>
      <w:pPr>
        <w:pStyle w:val="NormalWeb"/>
        <w:numPr>
          <w:ilvl w:val="0"/>
          <w:numId w:val="1"/>
        </w:numPr>
        <w:tabs>
          <w:tab w:val="clear" w:pos="708"/>
          <w:tab w:val="left" w:pos="709" w:leader="none"/>
        </w:tabs>
        <w:spacing w:beforeAutospacing="0" w:before="0" w:afterAutospacing="0" w:after="0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Провести аукцион на право заключения договоров на размещение  нестационарного торгового объекта на территории Советского сельского поселения: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Лот № 1. </w:t>
      </w:r>
      <w:r>
        <w:rPr>
          <w:sz w:val="28"/>
          <w:szCs w:val="28"/>
        </w:rPr>
        <w:t>Место размещения нестационарного торгового объекта: Волгоградская область, Калачевский район, п. Комсомольский, ул. Комсомольская, д. 50. Вид нестационарного торгового объекта: киоск. Цель использования нестационарного торгового объекта: торговля продовольственными товарами. Площадь места размещения нестационарного торгового объекта: 100 кв. м. Начальная цена предмета аукциона (размер ежегодной платы): 61 500,00 рублей;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2. Назначить аукцион:</w:t>
      </w:r>
    </w:p>
    <w:p>
      <w:pPr>
        <w:pStyle w:val="NormalWeb"/>
        <w:spacing w:before="280" w:after="28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дата проведения аукциона –    03.1</w:t>
      </w:r>
      <w:bookmarkStart w:id="0" w:name="_GoBack"/>
      <w:bookmarkEnd w:id="0"/>
      <w:r>
        <w:rPr>
          <w:sz w:val="28"/>
          <w:szCs w:val="28"/>
        </w:rPr>
        <w:t>1.2020 года,</w:t>
      </w:r>
    </w:p>
    <w:p>
      <w:pPr>
        <w:pStyle w:val="NormalWeb"/>
        <w:spacing w:before="280" w:after="28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время начала регистрации участников – с 09 час. 30 мин. до 09 час. 55 мин. по местному времени, </w:t>
      </w:r>
    </w:p>
    <w:p>
      <w:pPr>
        <w:pStyle w:val="NormalWeb"/>
        <w:spacing w:before="280" w:after="28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время начала проведения аукциона – 10 час. 00 мин. по местному времени, </w:t>
      </w:r>
    </w:p>
    <w:p>
      <w:pPr>
        <w:pStyle w:val="NormalWeb"/>
        <w:spacing w:before="280" w:after="28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место проведения – администрация Советского сельского поселения Калачевского муниципального района Волгоградской области расположенной по адресу: Волгоградская область, Калачевский район, п. Волгодонской, ул. Больничная, 2</w:t>
      </w:r>
    </w:p>
    <w:p>
      <w:pPr>
        <w:pStyle w:val="NormalWeb"/>
        <w:spacing w:before="280" w:after="28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нормативы для проведения аукциона:</w:t>
      </w:r>
    </w:p>
    <w:p>
      <w:pPr>
        <w:pStyle w:val="Normal"/>
        <w:shd w:val="clear" w:color="auto" w:fill="FFFFFF"/>
        <w:spacing w:lineRule="atLeast" w:line="270"/>
        <w:jc w:val="both"/>
        <w:rPr>
          <w:sz w:val="28"/>
          <w:szCs w:val="28"/>
        </w:rPr>
      </w:pPr>
      <w:r>
        <w:rPr>
          <w:sz w:val="28"/>
          <w:szCs w:val="28"/>
        </w:rPr>
        <w:t>- размер  задатка на участие в аукционе в размере 30% начальной цены предмета аукциона;</w:t>
      </w:r>
    </w:p>
    <w:p>
      <w:pPr>
        <w:pStyle w:val="Normal"/>
        <w:shd w:val="clear" w:color="auto" w:fill="FFFFFF"/>
        <w:spacing w:lineRule="atLeast" w:line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величина повышения начальной цены  предмета аукциона  (шаг аукциона) равной  5 % начальной цены предмета аукциона. </w:t>
      </w:r>
    </w:p>
    <w:p>
      <w:pPr>
        <w:pStyle w:val="Normal"/>
        <w:shd w:val="clear" w:color="auto" w:fill="FFFFFF"/>
        <w:spacing w:lineRule="atLeast" w:line="27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аукциона на право заключения договоров на размещение  нестационарного торгового объекта на территории Советского сельского поселения определяется размер платежа в год.</w:t>
      </w:r>
    </w:p>
    <w:p>
      <w:pPr>
        <w:pStyle w:val="Normal"/>
        <w:shd w:val="clear" w:color="auto" w:fill="FFFFFF"/>
        <w:spacing w:lineRule="atLeast" w:line="27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Обеспечить размещение информации о проведении аукциона на право заключения договоров на размещение  нестационарного торгового объекта на территории Советского сельского поселения:</w:t>
      </w:r>
    </w:p>
    <w:p>
      <w:pPr>
        <w:pStyle w:val="Normal"/>
        <w:shd w:val="clear" w:color="auto" w:fill="FFFFFF"/>
        <w:spacing w:lineRule="atLeast" w:line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в общественно-политической районной газете «Борьба»; </w:t>
      </w:r>
    </w:p>
    <w:p>
      <w:pPr>
        <w:pStyle w:val="Normal"/>
        <w:shd w:val="clear" w:color="auto" w:fill="FFFFFF"/>
        <w:spacing w:lineRule="atLeast" w:line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официальном сайте администрации Советского сельского поселения Калачевского муниципального района Волгоградской  области;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постановления оставляю за собой.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24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24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24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Врио Главы Советского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</w:t>
        <w:tab/>
        <w:t xml:space="preserve">         Т.Ф.  Глущенко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 Narro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5da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4a5da6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4a5da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4a5da6"/>
    <w:rPr>
      <w:rFonts w:ascii="Cambria" w:hAnsi="Cambria" w:eastAsia="Times New Roman" w:cs="Times New Roman"/>
      <w:b/>
      <w:bCs/>
      <w:sz w:val="26"/>
      <w:szCs w:val="26"/>
      <w:lang w:eastAsia="ru-RU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sid w:val="004a5da6"/>
    <w:rPr>
      <w:rFonts w:ascii="Cambria" w:hAnsi="Cambria" w:eastAsia="Times New Roman" w:cs="Times New Roman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4a5da6"/>
    <w:pPr>
      <w:spacing w:beforeAutospacing="1" w:afterAutospacing="1"/>
    </w:pPr>
    <w:rPr>
      <w:sz w:val="24"/>
      <w:szCs w:val="24"/>
    </w:rPr>
  </w:style>
  <w:style w:type="paragraph" w:styleId="ConsPlusNormal" w:customStyle="1">
    <w:name w:val="ConsPlusNormal"/>
    <w:uiPriority w:val="99"/>
    <w:semiHidden/>
    <w:qFormat/>
    <w:rsid w:val="004a5da6"/>
    <w:pPr>
      <w:widowControl/>
      <w:bidi w:val="0"/>
      <w:spacing w:lineRule="auto" w:line="240" w:before="0" w:after="0"/>
      <w:jc w:val="left"/>
    </w:pPr>
    <w:rPr>
      <w:rFonts w:ascii="Arial Narrow" w:hAnsi="Arial Narrow" w:eastAsia="Times New Roman" w:cs="Arial Narrow"/>
      <w:b/>
      <w:bCs/>
      <w:color w:val="auto"/>
      <w:kern w:val="0"/>
      <w:sz w:val="20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LibreOffice/6.2.4.2$Windows_x86 LibreOffice_project/2412653d852ce75f65fbfa83fb7e7b669a126d64</Application>
  <Pages>2</Pages>
  <Words>386</Words>
  <Characters>2726</Characters>
  <CharactersWithSpaces>3182</CharactersWithSpaces>
  <Paragraphs>27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2020-09-10T06:37:00Z</dcterms:created>
  <dc:creator>user</dc:creator>
  <dc:description/>
  <dc:language>ru-RU</dc:language>
  <cp:lastModifiedBy>user</cp:lastModifiedBy>
  <cp:lastPrinted>2020-09-18T05:36:00Z</cp:lastPrinted>
  <dcterms:modified xsi:type="dcterms:W3CDTF">2020-09-18T05:37:00Z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