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outlineLvl w:val="0"/>
        <w:rPr/>
      </w:pPr>
      <w:r>
        <w:rPr/>
      </w:r>
    </w:p>
    <w:p>
      <w:pPr>
        <w:pStyle w:val="Normal"/>
        <w:keepNext w:val="true"/>
        <w:numPr>
          <w:ilvl w:val="0"/>
          <w:numId w:val="0"/>
        </w:numPr>
        <w:ind w:left="0" w:right="0" w:hanging="0"/>
        <w:jc w:val="center"/>
        <w:rPr>
          <w:rFonts w:ascii="Arial" w:hAnsi="Arial"/>
        </w:rPr>
      </w:pPr>
      <w:r>
        <w:rPr>
          <w:rFonts w:eastAsia="Arial Unicode MS" w:ascii="Arial" w:hAnsi="Arial"/>
          <w:b/>
          <w:bCs/>
          <w:sz w:val="28"/>
          <w:szCs w:val="28"/>
        </w:rPr>
        <w:t>ДУМА</w:t>
      </w:r>
    </w:p>
    <w:p>
      <w:pPr>
        <w:pStyle w:val="Normal"/>
        <w:jc w:val="center"/>
        <w:rPr>
          <w:rFonts w:ascii="Arial" w:hAnsi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СОВЕТСКОГО СЕЛЬСКОГО ПОСЕЛЕНИЯ</w:t>
      </w:r>
    </w:p>
    <w:p>
      <w:pPr>
        <w:pStyle w:val="Normal"/>
        <w:jc w:val="center"/>
        <w:rPr>
          <w:rFonts w:ascii="Arial" w:hAnsi="Arial"/>
          <w:caps/>
          <w:sz w:val="28"/>
          <w:szCs w:val="28"/>
        </w:rPr>
      </w:pPr>
      <w:r>
        <w:rPr>
          <w:rFonts w:ascii="Arial" w:hAnsi="Arial"/>
          <w:caps/>
          <w:sz w:val="28"/>
          <w:szCs w:val="28"/>
        </w:rPr>
        <w:t>Калачевского муниципального района</w:t>
      </w:r>
    </w:p>
    <w:p>
      <w:pPr>
        <w:pStyle w:val="Normal"/>
        <w:jc w:val="center"/>
        <w:rPr>
          <w:rFonts w:ascii="Arial" w:hAnsi="Arial"/>
        </w:rPr>
      </w:pPr>
      <w:r>
        <w:rPr>
          <w:rFonts w:cs="Arial" w:ascii="Arial" w:hAnsi="Arial"/>
          <w:b/>
        </w:rPr>
        <w:t>ВОЛГОГРАДСКОЙ ОБЛАСТИ</w:t>
      </w:r>
    </w:p>
    <w:p>
      <w:pPr>
        <w:pStyle w:val="Normal"/>
        <w:pBdr>
          <w:bottom w:val="thinThickSmallGap" w:sz="24" w:space="1" w:color="000000"/>
        </w:pBdr>
        <w:tabs>
          <w:tab w:val="clear" w:pos="708"/>
          <w:tab w:val="right" w:pos="9355" w:leader="none"/>
        </w:tabs>
        <w:jc w:val="center"/>
        <w:rPr/>
      </w:pPr>
      <w:r>
        <w:rPr/>
      </w:r>
    </w:p>
    <w:p>
      <w:pPr>
        <w:pStyle w:val="Normal"/>
        <w:numPr>
          <w:ilvl w:val="0"/>
          <w:numId w:val="0"/>
        </w:numPr>
        <w:spacing w:before="280" w:after="280"/>
        <w:jc w:val="center"/>
        <w:outlineLvl w:val="0"/>
        <w:rPr/>
      </w:pPr>
      <w:r>
        <w:rPr>
          <w:rFonts w:cs="Arial" w:ascii="Arial" w:hAnsi="Arial"/>
          <w:b/>
          <w:bCs/>
        </w:rPr>
        <w:t>РЕШЕНИЕ №   3/</w:t>
      </w:r>
      <w:r>
        <w:rPr>
          <w:rFonts w:cs="Arial" w:ascii="Arial" w:hAnsi="Arial"/>
          <w:b/>
          <w:bCs/>
        </w:rPr>
        <w:t>5</w:t>
      </w:r>
    </w:p>
    <w:p>
      <w:pPr>
        <w:pStyle w:val="Normal"/>
        <w:keepNext w:val="true"/>
        <w:numPr>
          <w:ilvl w:val="0"/>
          <w:numId w:val="0"/>
        </w:numPr>
        <w:outlineLvl w:val="0"/>
        <w:rPr/>
      </w:pPr>
      <w:r>
        <w:rPr>
          <w:rFonts w:cs="Arial" w:ascii="Arial" w:hAnsi="Arial"/>
          <w:b/>
        </w:rPr>
        <w:t>От « 28  » октября 2019 года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bookmarkStart w:id="0" w:name="r"/>
      <w:bookmarkEnd w:id="0"/>
      <w:r>
        <w:rPr>
          <w:rFonts w:cs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  <w:lang w:val="ru-RU"/>
        </w:rPr>
        <w:t xml:space="preserve">Об утверждении </w:t>
      </w:r>
      <w:hyperlink r:id="rId2">
        <w:r>
          <w:rPr>
            <w:rStyle w:val="Style14"/>
            <w:rFonts w:cs="Times New Roman"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6"/>
            <w:szCs w:val="26"/>
            <w:u w:val="none"/>
            <w:effect w:val="none"/>
            <w:lang w:val="ru-RU"/>
          </w:rPr>
          <w:t>Поряд</w:t>
        </w:r>
      </w:hyperlink>
      <w:r>
        <w:rPr>
          <w:rFonts w:cs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  <w:lang w:val="ru-RU"/>
        </w:rPr>
        <w:t>ка</w:t>
      </w:r>
      <w:r>
        <w:rPr>
          <w:rFonts w:cs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</w:rPr>
        <w:t xml:space="preserve"> выделения и расходования собственных средств бюджета Советского сельского поселения Калачевского  муниципального района Волгоградской области на осуществление переданных от Калачевского муниципального района Волгоградской области в соответствии с заключенными соглашениями полномочий по вопросам местного значения Калачевского муниципального района Волгоградской области.</w:t>
      </w:r>
    </w:p>
    <w:p>
      <w:pPr>
        <w:pStyle w:val="ConsPlusTitle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В соответствии с пунктом 4 статьи 15 Федерального закона от 06.10.2003 N 131-ФЗ "Об общих принципах организации местного самоуправления в Российской Федерации",</w:t>
      </w:r>
    </w:p>
    <w:p>
      <w:pPr>
        <w:pStyle w:val="ConsPlusNormal"/>
        <w:ind w:firstLine="540"/>
        <w:jc w:val="center"/>
        <w:rPr>
          <w:rFonts w:ascii="Times New Roman" w:hAnsi="Times New Roman" w:cs="Arial"/>
          <w:b/>
          <w:b/>
          <w:sz w:val="26"/>
          <w:szCs w:val="26"/>
        </w:rPr>
      </w:pPr>
      <w:r>
        <w:rPr>
          <w:rFonts w:cs="Arial" w:ascii="Times New Roman" w:hAnsi="Times New Roman"/>
          <w:b/>
          <w:sz w:val="26"/>
          <w:szCs w:val="26"/>
        </w:rPr>
      </w:r>
    </w:p>
    <w:p>
      <w:pPr>
        <w:pStyle w:val="ConsPlusNormal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b/>
          <w:sz w:val="26"/>
          <w:szCs w:val="26"/>
        </w:rPr>
        <w:t>Дума Советского сельского поселения</w:t>
        <w:br/>
        <w:t>РЕШИЛА:</w:t>
      </w:r>
    </w:p>
    <w:p>
      <w:pPr>
        <w:pStyle w:val="ConsPlusNormal"/>
        <w:spacing w:before="22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1.Утве</w:t>
      </w:r>
      <w:r>
        <w:rPr>
          <w:rFonts w:cs="Arial" w:ascii="Times New Roman" w:hAnsi="Times New Roman"/>
          <w:b w:val="false"/>
          <w:bCs w:val="false"/>
          <w:sz w:val="26"/>
          <w:szCs w:val="26"/>
        </w:rPr>
        <w:t xml:space="preserve">рдить прилагаемый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</w:rPr>
        <w:t xml:space="preserve"> Порядок выделения и расходования собственных средств бюджета Советского сельского поселения Калачевского  муниципального района Волгоградской области на осуществление переданных от Калачевского муниципального района Волгоградской области в соответствии с заключенными соглашениями полномочий по вопросам местного значения Калачевского муниципального района Волгоградской области.</w:t>
      </w:r>
    </w:p>
    <w:p>
      <w:pPr>
        <w:pStyle w:val="Normal"/>
        <w:ind w:firstLine="567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cs="Arial"/>
          <w:sz w:val="26"/>
          <w:szCs w:val="26"/>
        </w:rPr>
        <w:t>2. Настоящее Решение вступает в силу со дня его подписания и подлежит обнародованию.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67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Глава Советского сельского поселения                             А.Ф.Пак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Normal"/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ConsNormal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  <w:bookmarkStart w:id="1" w:name="_GoBack"/>
      <w:bookmarkStart w:id="2" w:name="_GoBack"/>
      <w:bookmarkEnd w:id="2"/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Утвержден</w:t>
      </w:r>
    </w:p>
    <w:p>
      <w:pPr>
        <w:pStyle w:val="ConsPlusNormal"/>
        <w:ind w:left="5664" w:hanging="0"/>
        <w:jc w:val="right"/>
        <w:rPr/>
      </w:pPr>
      <w:r>
        <w:rPr>
          <w:rFonts w:cs="Arial" w:ascii="Arial" w:hAnsi="Arial"/>
          <w:sz w:val="24"/>
          <w:szCs w:val="24"/>
        </w:rPr>
        <w:t>Решением Думы Советского сельского поселения</w:t>
      </w:r>
    </w:p>
    <w:p>
      <w:pPr>
        <w:pStyle w:val="ConsPlusNormal"/>
        <w:jc w:val="right"/>
        <w:rPr/>
      </w:pPr>
      <w:r>
        <w:rPr>
          <w:rFonts w:cs="Arial" w:ascii="Arial" w:hAnsi="Arial"/>
          <w:sz w:val="24"/>
          <w:szCs w:val="24"/>
        </w:rPr>
        <w:t>от «  28 » октября 2019 г. №  3/</w:t>
      </w:r>
      <w:r>
        <w:rPr>
          <w:rFonts w:cs="Arial" w:ascii="Arial" w:hAnsi="Arial"/>
          <w:sz w:val="24"/>
          <w:szCs w:val="24"/>
        </w:rPr>
        <w:t>5</w:t>
      </w:r>
    </w:p>
    <w:p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"/>
        <w:spacing w:before="220" w:after="0"/>
        <w:ind w:firstLine="567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cs="Times New Roman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Порядок </w:t>
      </w:r>
      <w:bookmarkStart w:id="3" w:name="__DdeLink__100_3424916661"/>
      <w:r>
        <w:rPr>
          <w:rFonts w:cs="Times New Roman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выделения и расходования собственных средств бюджета Советского сельского поселения Калачевского  муниципального района Волгоградской области на осуществление переданных от Калачевского муниципального района Волгоградской области в соответствии с заключенными соглашениями полномочий по вопросам местного значения Калачевского муниципального района Волгоградской области</w:t>
      </w:r>
      <w:bookmarkEnd w:id="3"/>
    </w:p>
    <w:p>
      <w:pPr>
        <w:pStyle w:val="ConsPlusNormal"/>
        <w:ind w:firstLine="54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ConsPlusNormal"/>
        <w:ind w:firstLine="54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1. Настоящий Порядок разработан в соответствии с </w:t>
      </w:r>
      <w:hyperlink r:id="rId3">
        <w:r>
          <w:rPr>
            <w:rStyle w:val="ListLabel1"/>
            <w:rFonts w:cs="Arial" w:ascii="Arial" w:hAnsi="Arial"/>
            <w:b w:val="false"/>
            <w:bCs w:val="false"/>
            <w:color w:val="0000FF"/>
            <w:sz w:val="24"/>
            <w:szCs w:val="24"/>
          </w:rPr>
          <w:t>пунктом 4 статьи 15</w:t>
        </w:r>
      </w:hyperlink>
      <w:r>
        <w:rPr>
          <w:rFonts w:cs="Arial" w:ascii="Arial" w:hAnsi="Arial"/>
          <w:b w:val="false"/>
          <w:bCs w:val="false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 и устанавливает механизм </w:t>
      </w:r>
      <w:r>
        <w:rPr>
          <w:rFonts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выделения и расходования собственных средств бюджета Советского сельского поселения Калачевского  муниципального района Волгоградской области на осуществление переданных от Калачевского муниципального района Волгоградской области в соответствии с заключенными соглашениями полномочий по вопросам местного значения Калачевского муниципального района Волгоградской области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Arial" w:ascii="Arial" w:hAnsi="Arial"/>
          <w:sz w:val="24"/>
          <w:szCs w:val="24"/>
        </w:rPr>
        <w:t>2. Объем собственных средств, выделяемых из бюджета Советского сельского поселения Калачевского муниципального района на осуществление переданных от бюджета Калачевского муниципального района в соответствии с заключенными соглашениями полномочий, определяется на основании расчета дополнительной потребности в средствах и не может превышать двукратную сумму межбюджетных трансфертов, выделяемых из бюджета Калачевского муниципального района на осуществление данных полномочий по вопросам местного значения.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Arial" w:ascii="Arial" w:hAnsi="Arial"/>
          <w:sz w:val="24"/>
          <w:szCs w:val="24"/>
        </w:rPr>
        <w:t>3. Собственные материальные ресурсы и финансовые средства бюджета Советского сельского поселения  Калачевского муниципального района могут выделяться на решение вопросов местного значения  в рамках переданных полномочий, требующих значительных объемов средств. Решение о направлении дополнительных средств оформляется распоряжением главы Советского сельского поселения  Калачевского муниципального района с последующим уточнением решения Думы Советского сельского поселения Калачевского муниципального района о бюджете Советского сельского поселения Калачевского муниципального района.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Arial" w:ascii="Arial" w:hAnsi="Arial"/>
          <w:sz w:val="24"/>
          <w:szCs w:val="24"/>
        </w:rPr>
        <w:t>4. Дополнительные средства, выделяемые из бюджета Советского сельского поселения Калачевского муниципального района на осуществление переданных от бюджета Калачевского муниципального района в соответствии с заключенными соглашениями полномочий, направляются на решение вопросов местного значения поселений в соответствии с утвержденными сметами расходов.</w:t>
      </w:r>
    </w:p>
    <w:p>
      <w:pPr>
        <w:pStyle w:val="ConsPlusNormal"/>
        <w:spacing w:before="220" w:after="0"/>
        <w:ind w:firstLine="540"/>
        <w:jc w:val="both"/>
        <w:rPr>
          <w:u w:val="none"/>
        </w:rPr>
      </w:pPr>
      <w:r>
        <w:rPr>
          <w:rFonts w:cs="Arial" w:ascii="Arial" w:hAnsi="Arial"/>
          <w:sz w:val="24"/>
          <w:szCs w:val="24"/>
          <w:u w:val="none"/>
        </w:rPr>
        <w:t>5. Учет операций по расходованию собственных дополнительных средств бюджета Советского сельского поселения Калачевского муниципального района на осуществление переданных от Калачевского муниципального района в соответствии с заключенными соглашениями полномочий осуществляется на лицевом счете получателя средств бюджета Советского сельского поселения Калачевского муниципального района, открытом в  Комитете бюджетно-финансовой политики и казначейства администрации Калачевского муниципального района, в установленном порядке.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Arial" w:ascii="Arial" w:hAnsi="Arial"/>
          <w:sz w:val="24"/>
          <w:szCs w:val="24"/>
        </w:rPr>
        <w:t>6. Ответственность за целевое использование дополнительных материальных ресурсов и денежных средств бюджета Советского сельского поселения Калачевского муниципального района на указанные цели несут должностные лица администрации Советского сельского поселения Калачевского муниципального района.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Arial" w:ascii="Arial" w:hAnsi="Arial"/>
          <w:sz w:val="24"/>
          <w:szCs w:val="24"/>
        </w:rPr>
        <w:t>7. Контроль за целевым использованием собственных дополнительных средств, выделяемых из бюджета Советского сельского поселения Калачевского муниципального района на осуществление переданных от бюджета Калачевского муниципального района в соответствии с заключенными соглашениями полномочий, осуществляет администрация Советского сельского поселения Калачевского муниципального района.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55c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 w:cs="Arial"/>
      <w:color w:val="0000FF"/>
      <w:sz w:val="24"/>
      <w:szCs w:val="24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Arial" w:hAnsi="Arial" w:cs="Arial"/>
      <w:color w:val="0000FF"/>
      <w:sz w:val="24"/>
      <w:szCs w:val="24"/>
    </w:rPr>
  </w:style>
  <w:style w:type="character" w:styleId="ListLabel3">
    <w:name w:val="ListLabel 3"/>
    <w:qFormat/>
    <w:rPr>
      <w:rFonts w:ascii="Times New Roman" w:hAnsi="Times New Roman" w:cs="Times New Roman"/>
      <w:b/>
      <w:bCs/>
      <w:i w:val="false"/>
      <w:caps w:val="false"/>
      <w:smallCaps w:val="false"/>
      <w:strike w:val="false"/>
      <w:dstrike w:val="false"/>
      <w:color w:val="000000"/>
      <w:spacing w:val="0"/>
      <w:sz w:val="26"/>
      <w:szCs w:val="26"/>
      <w:u w:val="none"/>
      <w:effect w:val="none"/>
      <w:lang w:val="ru-RU"/>
    </w:rPr>
  </w:style>
  <w:style w:type="character" w:styleId="ListLabel4">
    <w:name w:val="ListLabel 4"/>
    <w:qFormat/>
    <w:rPr>
      <w:rFonts w:ascii="Arial" w:hAnsi="Arial" w:cs="Arial"/>
      <w:color w:val="0000FF"/>
      <w:sz w:val="24"/>
      <w:szCs w:val="24"/>
    </w:rPr>
  </w:style>
  <w:style w:type="character" w:styleId="ListLabel5">
    <w:name w:val="ListLabel 5"/>
    <w:qFormat/>
    <w:rPr>
      <w:rFonts w:cs="Times New Roman"/>
      <w:b/>
      <w:bCs/>
      <w:i w:val="false"/>
      <w:caps w:val="false"/>
      <w:smallCaps w:val="false"/>
      <w:strike w:val="false"/>
      <w:dstrike w:val="false"/>
      <w:color w:val="000000"/>
      <w:spacing w:val="0"/>
      <w:sz w:val="26"/>
      <w:szCs w:val="26"/>
      <w:u w:val="none"/>
      <w:effect w:val="none"/>
      <w:lang w:val="ru-RU"/>
    </w:rPr>
  </w:style>
  <w:style w:type="character" w:styleId="ListLabel6">
    <w:name w:val="ListLabel 6"/>
    <w:qFormat/>
    <w:rPr>
      <w:rFonts w:ascii="Arial" w:hAnsi="Arial" w:cs="Arial"/>
      <w:b w:val="false"/>
      <w:bCs w:val="false"/>
      <w:color w:val="0000FF"/>
      <w:sz w:val="24"/>
      <w:szCs w:val="24"/>
    </w:rPr>
  </w:style>
  <w:style w:type="character" w:styleId="ListLabel7">
    <w:name w:val="ListLabel 7"/>
    <w:qFormat/>
    <w:rPr>
      <w:rFonts w:cs="Times New Roman"/>
      <w:b/>
      <w:bCs/>
      <w:i w:val="false"/>
      <w:caps w:val="false"/>
      <w:smallCaps w:val="false"/>
      <w:strike w:val="false"/>
      <w:dstrike w:val="false"/>
      <w:color w:val="000000"/>
      <w:spacing w:val="0"/>
      <w:sz w:val="26"/>
      <w:szCs w:val="26"/>
      <w:u w:val="none"/>
      <w:effect w:val="none"/>
      <w:lang w:val="ru-RU"/>
    </w:rPr>
  </w:style>
  <w:style w:type="character" w:styleId="ListLabel8">
    <w:name w:val="ListLabel 8"/>
    <w:qFormat/>
    <w:rPr>
      <w:rFonts w:ascii="Arial" w:hAnsi="Arial" w:cs="Arial"/>
      <w:b w:val="false"/>
      <w:bCs w:val="false"/>
      <w:color w:val="0000FF"/>
      <w:sz w:val="24"/>
      <w:szCs w:val="24"/>
    </w:rPr>
  </w:style>
  <w:style w:type="character" w:styleId="ListLabel9">
    <w:name w:val="ListLabel 9"/>
    <w:qFormat/>
    <w:rPr>
      <w:rFonts w:cs="Times New Roman"/>
      <w:b/>
      <w:bCs/>
      <w:i w:val="false"/>
      <w:caps w:val="false"/>
      <w:smallCaps w:val="false"/>
      <w:strike w:val="false"/>
      <w:dstrike w:val="false"/>
      <w:color w:val="000000"/>
      <w:spacing w:val="0"/>
      <w:sz w:val="26"/>
      <w:szCs w:val="26"/>
      <w:u w:val="none"/>
      <w:effect w:val="none"/>
      <w:lang w:val="ru-RU"/>
    </w:rPr>
  </w:style>
  <w:style w:type="character" w:styleId="ListLabel10">
    <w:name w:val="ListLabel 10"/>
    <w:qFormat/>
    <w:rPr>
      <w:rFonts w:ascii="Arial" w:hAnsi="Arial" w:cs="Arial"/>
      <w:b w:val="false"/>
      <w:bCs w:val="false"/>
      <w:color w:val="0000FF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d93d51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0"/>
      <w:lang w:val="ru-RU" w:eastAsia="ru-RU" w:bidi="ar-SA"/>
    </w:rPr>
  </w:style>
  <w:style w:type="paragraph" w:styleId="ConsPlusTitle" w:customStyle="1">
    <w:name w:val="ConsPlusTitle"/>
    <w:qFormat/>
    <w:rsid w:val="00d93d51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4"/>
      <w:szCs w:val="20"/>
      <w:lang w:val="ru-RU" w:eastAsia="ru-RU" w:bidi="ar-SA"/>
    </w:rPr>
  </w:style>
  <w:style w:type="paragraph" w:styleId="ConsPlusTitlePage" w:customStyle="1">
    <w:name w:val="ConsPlusTitlePage"/>
    <w:qFormat/>
    <w:rsid w:val="00d93d51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ConsNormal" w:customStyle="1">
    <w:name w:val="ConsNormal"/>
    <w:qFormat/>
    <w:rsid w:val="00f855c8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nd=1674D57677C973CD80F00E08520AE3FC&amp;req=doc&amp;base=RLAW180&amp;n=52998&amp;dst=100011&amp;fld=134&amp;date=28.10.2019" TargetMode="External"/><Relationship Id="rId3" Type="http://schemas.openxmlformats.org/officeDocument/2006/relationships/hyperlink" Target="consultantplus://offline/ref=3290C32284C744D8FFB1557B435388EBD28DD2AA85E1897FBBD72BD1B4B49FA6488F3689D4CFCAFCFCFB8C7C964AB9FFAF11A0338BC2r7K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LibreOffice/6.2.4.2$Windows_x86 LibreOffice_project/2412653d852ce75f65fbfa83fb7e7b669a126d64</Application>
  <Pages>3</Pages>
  <Words>550</Words>
  <Characters>4422</Characters>
  <CharactersWithSpaces>4991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2018-11-29T10:42:00Z</dcterms:created>
  <dc:creator>Светлана Викторовна Мингалеева</dc:creator>
  <dc:description/>
  <dc:language>ru-RU</dc:language>
  <cp:lastModifiedBy/>
  <cp:lastPrinted>2019-10-29T08:40:44Z</cp:lastPrinted>
  <dcterms:modified xsi:type="dcterms:W3CDTF">2019-10-30T08:57:56Z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