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3"/>
        <w:widowControl/>
        <w:spacing w:before="0" w:after="0"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АДМИНИСТРАЦИЯ </w:t>
      </w:r>
    </w:p>
    <w:p>
      <w:pPr>
        <w:pStyle w:val="3"/>
        <w:widowControl/>
        <w:spacing w:before="0" w:after="0"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СОВЕТСКОГО СЕЛЬСКОГО ПОСЕЛЕНИЯ </w:t>
      </w:r>
    </w:p>
    <w:p>
      <w:pPr>
        <w:pStyle w:val="3"/>
        <w:widowControl/>
        <w:spacing w:before="0" w:after="0"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  <w:t>КАЛАЧЕВСКОГО МУНИЦИПАЛЬНОГО  РАЙОНА</w:t>
      </w:r>
    </w:p>
    <w:p>
      <w:pPr>
        <w:pStyle w:val="2"/>
        <w:widowControl/>
        <w:jc w:val="center"/>
        <w:rPr>
          <w:rFonts w:ascii="Times New Roman" w:hAnsi="Times New Roman"/>
          <w:b/>
          <w:b/>
          <w:sz w:val="28"/>
        </w:rPr>
      </w:pPr>
      <w:r>
        <w:rPr>
          <w:b/>
          <w:sz w:val="28"/>
        </w:rPr>
        <w:t>ВОЛГОГРАДСКОЙ ОБЛАСТИ</w:t>
      </w:r>
    </w:p>
    <w:p>
      <w:pPr>
        <w:pStyle w:val="Normal"/>
        <w:widowControl/>
        <w:jc w:val="center"/>
        <w:rPr>
          <w:sz w:val="28"/>
        </w:rPr>
      </w:pPr>
      <w:r>
        <w:rPr>
          <w:sz w:val="28"/>
        </w:rP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228600</wp:posOffset>
                </wp:positionH>
                <wp:positionV relativeFrom="paragraph">
                  <wp:posOffset>224790</wp:posOffset>
                </wp:positionV>
                <wp:extent cx="5765165" cy="71755"/>
                <wp:effectExtent l="0" t="0" r="0" b="0"/>
                <wp:wrapNone/>
                <wp:docPr id="1" name="Pictur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4680" cy="7056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pt,14.95pt" to="471.85pt,20.45pt" ID="Picture 1" stroked="t" style="position:absolute">
                <v:stroke color="black" weight="57240" joinstyle="round" endcap="flat"/>
                <v:fill o:detectmouseclick="t" on="false"/>
              </v:line>
            </w:pict>
          </mc:Fallback>
        </mc:AlternateContent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widowControl/>
        <w:jc w:val="center"/>
        <w:rPr/>
      </w:pPr>
      <w:r>
        <w:rPr>
          <w:b/>
          <w:sz w:val="28"/>
        </w:rPr>
        <w:t>П О С Т А Н О В Л Е Н И Е</w:t>
      </w:r>
    </w:p>
    <w:p>
      <w:pPr>
        <w:pStyle w:val="Normal"/>
        <w:widowControl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rPr/>
      </w:pPr>
      <w:r>
        <w:rPr>
          <w:sz w:val="28"/>
        </w:rPr>
        <w:t xml:space="preserve">от  «» 2026 года                    № </w:t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widowControl/>
        <w:spacing w:lineRule="auto" w:line="240"/>
        <w:ind w:left="0" w:right="0" w:firstLine="709"/>
        <w:jc w:val="center"/>
        <w:rPr>
          <w:rFonts w:ascii="Times New Roman" w:hAnsi="Times New Roman"/>
          <w:b/>
          <w:b/>
          <w:color w:val="000000"/>
          <w:sz w:val="28"/>
        </w:rPr>
      </w:pPr>
      <w:bookmarkStart w:id="0" w:name="__DdeLink__1972_9028518"/>
      <w:r>
        <w:rPr>
          <w:b/>
          <w:color w:val="000000"/>
          <w:sz w:val="28"/>
        </w:rPr>
        <w:t xml:space="preserve">Об утверждении Порядка рассмотрения уведомлений руководителей муниципальных учреждений Советского сельского поселения </w:t>
      </w:r>
      <w:r>
        <w:rPr>
          <w:b/>
          <w:sz w:val="28"/>
        </w:rPr>
        <w:t>Калачевского муниципального района Волгоградской области</w:t>
      </w:r>
      <w:r>
        <w:rPr>
          <w:b/>
          <w:color w:val="000000"/>
          <w:sz w:val="28"/>
        </w:rPr>
        <w:t>, функции и полномочия учредителя которых осуществляет администрация Советского сельского поселения Калачевского муниципального района Волгоградской области, о возникновении личной заинтересованности при исполнении трудовых обязанностей, которая приводит или может привести к конфликту интересов</w:t>
      </w:r>
      <w:bookmarkEnd w:id="0"/>
    </w:p>
    <w:p>
      <w:pPr>
        <w:pStyle w:val="ConsPlusTitle1"/>
        <w:widowControl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ind w:left="0" w:right="0" w:firstLine="709"/>
        <w:jc w:val="both"/>
        <w:rPr/>
      </w:pPr>
      <w:r>
        <w:rPr>
          <w:color w:val="000000"/>
          <w:sz w:val="28"/>
        </w:rPr>
        <w:t>В</w:t>
      </w:r>
      <w:r>
        <w:rPr>
          <w:sz w:val="28"/>
        </w:rPr>
        <w:t xml:space="preserve"> соответствии со статьей 13.3 Федерального закона от 25.12.2008 №</w:t>
      </w:r>
      <w:r>
        <w:rPr>
          <w:spacing w:val="0"/>
          <w:sz w:val="28"/>
        </w:rPr>
        <w:t> </w:t>
      </w:r>
      <w:r>
        <w:rPr>
          <w:sz w:val="28"/>
        </w:rPr>
        <w:t xml:space="preserve">273-ФЗ «О противодействии коррупции», Уставом Советского сельского поселения Калачевского муниципального района Волгоградской области, администрация Советского сельского поселения Калачевского муниципального района Волгоградской области, </w:t>
      </w:r>
    </w:p>
    <w:p>
      <w:pPr>
        <w:pStyle w:val="Normal"/>
        <w:widowControl/>
        <w:ind w:left="0" w:right="0" w:firstLine="709"/>
        <w:jc w:val="both"/>
        <w:rPr>
          <w:b/>
          <w:b/>
          <w:color w:val="000000"/>
          <w:sz w:val="28"/>
        </w:rPr>
      </w:pPr>
      <w:r>
        <w:rPr>
          <w:b/>
          <w:color w:val="000000"/>
          <w:sz w:val="28"/>
        </w:rPr>
      </w:r>
    </w:p>
    <w:p>
      <w:pPr>
        <w:pStyle w:val="Normal"/>
        <w:widowControl/>
        <w:ind w:left="0" w:right="0" w:firstLine="709"/>
        <w:jc w:val="both"/>
        <w:rPr/>
      </w:pPr>
      <w:r>
        <w:rPr>
          <w:b/>
          <w:color w:val="000000"/>
          <w:sz w:val="28"/>
        </w:rPr>
        <w:t>п о с т а н о в л я е т:</w:t>
      </w:r>
    </w:p>
    <w:p>
      <w:pPr>
        <w:pStyle w:val="Normal"/>
        <w:widowControl/>
        <w:ind w:left="0" w:right="0" w:firstLine="709"/>
        <w:jc w:val="both"/>
        <w:rPr>
          <w:b/>
          <w:b/>
          <w:color w:val="000000"/>
          <w:sz w:val="28"/>
        </w:rPr>
      </w:pPr>
      <w:r>
        <w:rPr>
          <w:b/>
          <w:color w:val="000000"/>
          <w:sz w:val="28"/>
        </w:rPr>
      </w:r>
    </w:p>
    <w:p>
      <w:pPr>
        <w:pStyle w:val="Normal"/>
        <w:widowControl/>
        <w:spacing w:lineRule="auto" w:line="240"/>
        <w:ind w:left="0" w:right="0" w:hanging="0"/>
        <w:jc w:val="both"/>
        <w:rPr/>
      </w:pPr>
      <w:r>
        <w:rPr>
          <w:sz w:val="28"/>
        </w:rPr>
        <w:t xml:space="preserve">    </w:t>
      </w:r>
      <w:r>
        <w:rPr>
          <w:sz w:val="28"/>
        </w:rPr>
        <w:t xml:space="preserve">1. Утвердить прилагаемый Порядок рассмотрения уведомлений руководителей муниципальных учреждений Советского сельского поселения Калачевского муниципального района Волгоградской области, функции и полномочия учредителя которых осуществляет </w:t>
      </w:r>
      <w:r>
        <w:rPr>
          <w:b w:val="false"/>
          <w:color w:val="000000"/>
          <w:sz w:val="28"/>
        </w:rPr>
        <w:t xml:space="preserve">администрация </w:t>
      </w:r>
      <w:r>
        <w:rPr>
          <w:sz w:val="28"/>
        </w:rPr>
        <w:t xml:space="preserve">Советского сельского поселения </w:t>
      </w:r>
      <w:r>
        <w:rPr>
          <w:b w:val="false"/>
          <w:color w:val="000000"/>
          <w:sz w:val="28"/>
        </w:rPr>
        <w:t>Калачевского муниципального района Волгоградской области</w:t>
      </w:r>
      <w:r>
        <w:rPr>
          <w:sz w:val="28"/>
        </w:rPr>
        <w:t>, о возникновении личной заинтересованности при исполнении трудовых обязанностей, которая приводит или может привести к конфликту интересов.</w:t>
      </w:r>
    </w:p>
    <w:p>
      <w:pPr>
        <w:pStyle w:val="Normal"/>
        <w:widowControl/>
        <w:spacing w:lineRule="auto" w:line="240"/>
        <w:ind w:left="0" w:right="0" w:hanging="0"/>
        <w:jc w:val="both"/>
        <w:rPr/>
      </w:pPr>
      <w:r>
        <w:rPr>
          <w:sz w:val="28"/>
        </w:rPr>
        <w:t xml:space="preserve">    </w:t>
      </w:r>
      <w:r>
        <w:rPr>
          <w:sz w:val="28"/>
        </w:rPr>
        <w:t>2. Настоящее постановление после его официального обнародования.</w:t>
      </w:r>
    </w:p>
    <w:p>
      <w:pPr>
        <w:pStyle w:val="Normal"/>
        <w:widowControl/>
        <w:spacing w:lineRule="auto" w:line="240"/>
        <w:ind w:left="0" w:right="0" w:hanging="0"/>
        <w:jc w:val="both"/>
        <w:rPr/>
      </w:pPr>
      <w:r>
        <w:rPr>
          <w:sz w:val="28"/>
        </w:rPr>
        <w:t xml:space="preserve">    </w:t>
      </w:r>
      <w:r>
        <w:rPr>
          <w:sz w:val="28"/>
        </w:rPr>
        <w:t>3. Контроль за исполнением настоящего постановления оставляю за собой.</w:t>
      </w:r>
    </w:p>
    <w:p>
      <w:pPr>
        <w:pStyle w:val="Normal"/>
        <w:widowControl/>
        <w:spacing w:lineRule="auto" w:line="240"/>
        <w:ind w:left="0" w:right="0" w:hanging="0"/>
        <w:jc w:val="both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/>
        <w:spacing w:lineRule="auto" w:line="240"/>
        <w:ind w:left="0" w:right="0" w:hanging="0"/>
        <w:jc w:val="both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/>
        <w:spacing w:lineRule="auto" w:line="240"/>
        <w:ind w:left="0" w:right="0" w:hanging="0"/>
        <w:jc w:val="both"/>
        <w:rPr/>
      </w:pPr>
      <w:r>
        <w:rPr>
          <w:b/>
          <w:sz w:val="28"/>
        </w:rPr>
        <w:t>Глава Советского сельского поселения                             А.Ф.Пак</w:t>
      </w:r>
    </w:p>
    <w:p>
      <w:pPr>
        <w:pStyle w:val="Normal"/>
        <w:widowControl/>
        <w:spacing w:lineRule="exact" w:line="240"/>
        <w:ind w:left="0" w:right="0" w:firstLine="709"/>
        <w:jc w:val="right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/>
        <w:spacing w:lineRule="exact" w:line="240"/>
        <w:ind w:left="0" w:right="0" w:firstLine="709"/>
        <w:jc w:val="right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/>
        <w:spacing w:lineRule="exact" w:line="240"/>
        <w:ind w:left="0" w:right="0" w:firstLine="709"/>
        <w:jc w:val="right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/>
        <w:spacing w:lineRule="exact" w:line="240"/>
        <w:ind w:left="0" w:right="0" w:firstLine="709"/>
        <w:jc w:val="right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/>
        <w:spacing w:lineRule="exact" w:line="240"/>
        <w:ind w:left="0" w:right="0" w:firstLine="709"/>
        <w:jc w:val="right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/>
        <w:spacing w:lineRule="exact" w:line="240"/>
        <w:ind w:left="0" w:right="0" w:firstLine="709"/>
        <w:jc w:val="right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/>
        <w:spacing w:lineRule="exact" w:line="240"/>
        <w:ind w:left="0" w:right="0" w:firstLine="709"/>
        <w:jc w:val="right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/>
        <w:spacing w:lineRule="exact" w:line="240"/>
        <w:ind w:left="0" w:right="0" w:firstLine="709"/>
        <w:jc w:val="right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/>
        <w:spacing w:lineRule="exact" w:line="240"/>
        <w:ind w:left="0" w:right="0" w:firstLine="709"/>
        <w:jc w:val="right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/>
        <w:spacing w:lineRule="exact" w:line="240"/>
        <w:ind w:left="0" w:right="0" w:firstLine="709"/>
        <w:jc w:val="right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/>
        <w:spacing w:lineRule="exact" w:line="240"/>
        <w:ind w:left="0" w:right="0" w:firstLine="709"/>
        <w:jc w:val="right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/>
        <w:spacing w:lineRule="exact" w:line="240"/>
        <w:ind w:left="0" w:right="0" w:firstLine="709"/>
        <w:jc w:val="right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/>
        <w:spacing w:lineRule="exact" w:line="240"/>
        <w:ind w:left="0" w:right="0" w:firstLine="709"/>
        <w:jc w:val="right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/>
        <w:spacing w:lineRule="exact" w:line="240"/>
        <w:ind w:left="0" w:right="0" w:firstLine="709"/>
        <w:jc w:val="right"/>
        <w:rPr>
          <w:rFonts w:ascii="Times New Roman" w:hAnsi="Times New Roman"/>
          <w:sz w:val="18"/>
        </w:rPr>
      </w:pPr>
      <w:r>
        <w:rPr>
          <w:sz w:val="18"/>
        </w:rPr>
      </w:r>
    </w:p>
    <w:p>
      <w:pPr>
        <w:pStyle w:val="Normal"/>
        <w:widowControl/>
        <w:spacing w:lineRule="exact" w:line="180"/>
        <w:ind w:left="0" w:right="0" w:firstLine="709"/>
        <w:jc w:val="right"/>
        <w:rPr>
          <w:rFonts w:ascii="Times New Roman" w:hAnsi="Times New Roman"/>
          <w:sz w:val="18"/>
        </w:rPr>
      </w:pPr>
      <w:r>
        <w:rPr>
          <w:sz w:val="18"/>
        </w:rPr>
        <w:t xml:space="preserve">Утвержден </w:t>
      </w:r>
    </w:p>
    <w:p>
      <w:pPr>
        <w:pStyle w:val="Normal"/>
        <w:widowControl/>
        <w:spacing w:lineRule="exact" w:line="180"/>
        <w:ind w:left="0" w:right="0" w:firstLine="709"/>
        <w:jc w:val="right"/>
        <w:rPr>
          <w:rFonts w:ascii="Times New Roman" w:hAnsi="Times New Roman"/>
          <w:sz w:val="18"/>
        </w:rPr>
      </w:pPr>
      <w:r>
        <w:rPr>
          <w:sz w:val="18"/>
        </w:rPr>
        <w:t xml:space="preserve">постановлением </w:t>
      </w:r>
      <w:r>
        <w:rPr>
          <w:b w:val="false"/>
          <w:color w:val="000000"/>
          <w:sz w:val="18"/>
        </w:rPr>
        <w:t xml:space="preserve">администрации </w:t>
      </w:r>
    </w:p>
    <w:p>
      <w:pPr>
        <w:pStyle w:val="Normal"/>
        <w:widowControl/>
        <w:spacing w:lineRule="exact" w:line="180"/>
        <w:ind w:left="0" w:right="0" w:firstLine="709"/>
        <w:jc w:val="right"/>
        <w:rPr>
          <w:rFonts w:ascii="Times New Roman" w:hAnsi="Times New Roman"/>
          <w:sz w:val="18"/>
        </w:rPr>
      </w:pPr>
      <w:r>
        <w:rPr>
          <w:b w:val="false"/>
          <w:color w:val="000000"/>
          <w:sz w:val="18"/>
        </w:rPr>
        <w:t xml:space="preserve">Советского сельского поселения </w:t>
      </w:r>
    </w:p>
    <w:p>
      <w:pPr>
        <w:pStyle w:val="Normal"/>
        <w:widowControl/>
        <w:spacing w:lineRule="exact" w:line="180"/>
        <w:ind w:left="0" w:right="0" w:firstLine="709"/>
        <w:jc w:val="right"/>
        <w:rPr>
          <w:rFonts w:ascii="Times New Roman" w:hAnsi="Times New Roman"/>
          <w:sz w:val="18"/>
        </w:rPr>
      </w:pPr>
      <w:r>
        <w:rPr>
          <w:b w:val="false"/>
          <w:color w:val="000000"/>
          <w:sz w:val="18"/>
        </w:rPr>
        <w:t xml:space="preserve">Калачевского  муниципального района </w:t>
      </w:r>
    </w:p>
    <w:p>
      <w:pPr>
        <w:pStyle w:val="Normal"/>
        <w:widowControl/>
        <w:spacing w:lineRule="exact" w:line="180"/>
        <w:ind w:left="0" w:right="0" w:firstLine="709"/>
        <w:jc w:val="right"/>
        <w:rPr>
          <w:rFonts w:ascii="Times New Roman" w:hAnsi="Times New Roman"/>
          <w:sz w:val="18"/>
        </w:rPr>
      </w:pPr>
      <w:r>
        <w:rPr>
          <w:b w:val="false"/>
          <w:color w:val="000000"/>
          <w:sz w:val="18"/>
        </w:rPr>
        <w:t>Волгоградской области</w:t>
      </w:r>
    </w:p>
    <w:p>
      <w:pPr>
        <w:pStyle w:val="Normal"/>
        <w:widowControl/>
        <w:spacing w:lineRule="exact" w:line="180"/>
        <w:ind w:left="0" w:right="0" w:firstLine="709"/>
        <w:jc w:val="right"/>
        <w:rPr/>
      </w:pPr>
      <w:r>
        <w:rPr>
          <w:sz w:val="18"/>
        </w:rPr>
        <w:t xml:space="preserve"> </w:t>
      </w:r>
      <w:r>
        <w:rPr>
          <w:sz w:val="18"/>
        </w:rPr>
        <w:t xml:space="preserve">от «» августа 2026 г. № </w:t>
      </w:r>
    </w:p>
    <w:p>
      <w:pPr>
        <w:pStyle w:val="Normal"/>
        <w:widowControl/>
        <w:spacing w:lineRule="auto" w:line="240"/>
        <w:ind w:left="0" w:right="0" w:firstLine="709"/>
        <w:jc w:val="center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/>
        <w:spacing w:lineRule="auto" w:line="240"/>
        <w:ind w:left="0" w:right="0" w:firstLine="709"/>
        <w:jc w:val="center"/>
        <w:rPr>
          <w:rFonts w:ascii="Times New Roman" w:hAnsi="Times New Roman"/>
          <w:b/>
          <w:b/>
          <w:sz w:val="28"/>
        </w:rPr>
      </w:pPr>
      <w:r>
        <w:rPr>
          <w:b/>
          <w:sz w:val="28"/>
        </w:rPr>
        <w:t xml:space="preserve">Порядок </w:t>
      </w:r>
      <w:r>
        <w:rPr>
          <w:b/>
          <w:color w:val="000000"/>
          <w:sz w:val="28"/>
        </w:rPr>
        <w:t xml:space="preserve"> рассмотрения уведомлений руководителей муниципальных учреждений </w:t>
      </w:r>
      <w:r>
        <w:rPr>
          <w:b/>
          <w:sz w:val="28"/>
        </w:rPr>
        <w:t>Советского сельского поселения</w:t>
      </w:r>
      <w:r>
        <w:rPr>
          <w:b/>
          <w:color w:val="000000"/>
          <w:sz w:val="28"/>
        </w:rPr>
        <w:t xml:space="preserve"> </w:t>
      </w:r>
      <w:r>
        <w:rPr>
          <w:b/>
          <w:sz w:val="28"/>
        </w:rPr>
        <w:t>Калачевского муниципального района Волгоградской области</w:t>
      </w:r>
      <w:r>
        <w:rPr>
          <w:b/>
          <w:color w:val="000000"/>
          <w:sz w:val="28"/>
        </w:rPr>
        <w:t xml:space="preserve">, функции и полномочия учредителя которых осуществляет администрация </w:t>
      </w:r>
      <w:r>
        <w:rPr>
          <w:b/>
          <w:sz w:val="28"/>
        </w:rPr>
        <w:t xml:space="preserve">Советского сельского поселения </w:t>
      </w:r>
      <w:r>
        <w:rPr>
          <w:b/>
          <w:color w:val="000000"/>
          <w:sz w:val="28"/>
        </w:rPr>
        <w:t>Калачевского муниципального района Волгоградской области, о возникновении личной заинтересованности при исполнении трудовых обязанностей, которая приводит или может привести к конфликту интересов</w:t>
      </w:r>
    </w:p>
    <w:p>
      <w:pPr>
        <w:pStyle w:val="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>1. Н</w:t>
      </w:r>
      <w:r>
        <w:rPr>
          <w:b w:val="false"/>
          <w:sz w:val="28"/>
        </w:rPr>
        <w:t xml:space="preserve">астоящий Порядок регламентирует процедуру рассмотрения уведомлений руководителей муниципальных учреждений </w:t>
      </w:r>
      <w:r>
        <w:rPr>
          <w:sz w:val="28"/>
        </w:rPr>
        <w:t xml:space="preserve">Советского сельского поселения </w:t>
      </w:r>
      <w:r>
        <w:rPr>
          <w:b w:val="false"/>
          <w:sz w:val="28"/>
        </w:rPr>
        <w:t xml:space="preserve">Калачевского муниципального района Волгоградской области, функции и полномочия учредителя которых осуществляет </w:t>
      </w:r>
      <w:r>
        <w:rPr>
          <w:b w:val="false"/>
          <w:color w:val="000000"/>
          <w:sz w:val="28"/>
        </w:rPr>
        <w:t xml:space="preserve">администрация </w:t>
      </w:r>
      <w:r>
        <w:rPr>
          <w:sz w:val="28"/>
        </w:rPr>
        <w:t>Советского сельского поселения</w:t>
      </w:r>
      <w:r>
        <w:rPr>
          <w:b w:val="false"/>
          <w:color w:val="000000"/>
          <w:sz w:val="28"/>
        </w:rPr>
        <w:t xml:space="preserve"> Калачевского муниципального района Волгоградской области</w:t>
      </w:r>
      <w:r>
        <w:rPr>
          <w:b w:val="false"/>
          <w:i/>
          <w:sz w:val="28"/>
        </w:rPr>
        <w:t xml:space="preserve"> </w:t>
      </w:r>
      <w:r>
        <w:rPr>
          <w:b w:val="false"/>
          <w:sz w:val="28"/>
        </w:rPr>
        <w:t>(далее – руководитель), о возникновении личной заинтересованности пр</w:t>
      </w:r>
      <w:r>
        <w:rPr>
          <w:sz w:val="28"/>
        </w:rPr>
        <w:t>и исполнении трудовых обязанностей, которая приводит или может привести к конфликту интересов, в соответствии со статьей 13.3 Федерального закона от 25.12.2008 № 273-ФЗ»О противодействии коррупции» (далее – уведомление о личной заинтересованности).</w:t>
      </w:r>
    </w:p>
    <w:p>
      <w:pPr>
        <w:pStyle w:val="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2. Уведомление о личной заинтересованности в день поступления должностному лицу, ответственному за работу по профилактике коррупционных и иных правонарушений администрации Советского сельского поселения </w:t>
      </w:r>
      <w:r>
        <w:rPr>
          <w:b w:val="false"/>
          <w:sz w:val="28"/>
        </w:rPr>
        <w:t xml:space="preserve">Калачевского муниципального района Волгоградской области </w:t>
      </w:r>
      <w:r>
        <w:rPr>
          <w:sz w:val="28"/>
        </w:rPr>
        <w:t>(далее – должностное лицо)</w:t>
      </w:r>
      <w:r>
        <w:rPr>
          <w:b/>
          <w:i/>
          <w:sz w:val="28"/>
        </w:rPr>
        <w:t xml:space="preserve"> </w:t>
      </w:r>
      <w:r>
        <w:rPr>
          <w:sz w:val="28"/>
        </w:rPr>
        <w:t>подлежит обязательной регистрации в журнале регистрации уведомлений о возникновении личной заинтересованности при исполнении трудовых обязанностей, которая приводит или может привести к конфликту интересов, по форме согласно приложению к настоящему Порядку. Копия уведомления о личной заинтересованности с отметкой о регистрации возвращается руководителю.</w:t>
      </w:r>
    </w:p>
    <w:p>
      <w:pPr>
        <w:pStyle w:val="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>3. Должностное лицо осуществляет предварительное рассмотрение поступившего уведомления о личной заинтересованности. В ходе предварительного рассмотрения уведомления о личной заинтересованности должностные лица вправе проводить собеседование с руководителем, получать пояснения по изложенным в нем обстоятельствам, направлять в установленном порядке соответствующие запросы в государственные органы, органы местного самоуправления и организации.</w:t>
      </w:r>
    </w:p>
    <w:p>
      <w:pPr>
        <w:pStyle w:val="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>4. По результатам предварительного рассмотрения уведомления о личной заинтересованности и иных поступивших материалов должностное лицо готовит мотивированное заключение.</w:t>
      </w:r>
    </w:p>
    <w:p>
      <w:pPr>
        <w:pStyle w:val="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>Мотивированное заключение должно содержать:</w:t>
      </w:r>
    </w:p>
    <w:p>
      <w:pPr>
        <w:pStyle w:val="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>а) информацию, изложенную в уведомлении о личной заинтересованности;</w:t>
      </w:r>
    </w:p>
    <w:p>
      <w:pPr>
        <w:pStyle w:val="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>б) информацию, полученную от государственных органов, органов местного самоуправления и организаций на основании запросов;</w:t>
      </w:r>
    </w:p>
    <w:p>
      <w:pPr>
        <w:pStyle w:val="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>в) мотивированный вывод по результатам предварительного рассмотрения уведомления о личной заинтересованности.</w:t>
      </w:r>
    </w:p>
    <w:p>
      <w:pPr>
        <w:pStyle w:val="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5. Уведомление о личной заинтересованности, мотивированное заключение и другие материалы, полученные в ходе предварительного рассмотрения уведомления о личной заинтересованности, не позднее семи рабочих дней со дня поступления уведомления о личной заинтересованности передаются должностным лицом главе Советского сельского поселения </w:t>
      </w:r>
      <w:r>
        <w:rPr>
          <w:b w:val="false"/>
          <w:sz w:val="28"/>
        </w:rPr>
        <w:t>Калачевского муниципального района Волгоградской области</w:t>
      </w:r>
      <w:r>
        <w:rPr>
          <w:sz w:val="28"/>
        </w:rPr>
        <w:t xml:space="preserve">. </w:t>
      </w:r>
    </w:p>
    <w:p>
      <w:pPr>
        <w:pStyle w:val="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В случае направления запросов, указанных в абзаце втором пункта 3 настоящего Порядка, уведомление о личной заинтересованности, мотивированное заключение и другие материалы, полученные в ходе предварительного рассмотрения уведомления о личной заинтересованности, передаются главе Советского сельского поселения </w:t>
      </w:r>
      <w:r>
        <w:rPr>
          <w:b w:val="false"/>
          <w:sz w:val="28"/>
        </w:rPr>
        <w:t>Калачевского муниципального района Волгоградской области</w:t>
      </w:r>
      <w:r>
        <w:rPr>
          <w:sz w:val="28"/>
        </w:rPr>
        <w:t xml:space="preserve"> в течение 20 дней со дня поступления уведомления о личной заинтересованности.</w:t>
      </w:r>
    </w:p>
    <w:p>
      <w:pPr>
        <w:pStyle w:val="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6. По результатам рассмотрения материалов, указанных в пункте 5 настоящего Порядка, главой Советского сельского поселения </w:t>
      </w:r>
      <w:r>
        <w:rPr>
          <w:b w:val="false"/>
          <w:sz w:val="28"/>
        </w:rPr>
        <w:t xml:space="preserve">Калачевского муниципального района Волгоградской области </w:t>
      </w:r>
      <w:r>
        <w:rPr>
          <w:sz w:val="28"/>
        </w:rPr>
        <w:t>принимается одно из следующих решений:</w:t>
      </w:r>
    </w:p>
    <w:p>
      <w:pPr>
        <w:pStyle w:val="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>а) признать, что при исполнении трудовых обязанностей руководителем учреждения, представившим уведомление о личной заинтересованности, конфликт интересов отсутствует;</w:t>
      </w:r>
    </w:p>
    <w:p>
      <w:pPr>
        <w:pStyle w:val="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>б) признать, что при исполнении трудовых обязанностей руководителем учреждения, представившим уведомление о личной заинтересованности, личная заинтересованность приводит или может привести к конфликту интересов;</w:t>
      </w:r>
    </w:p>
    <w:p>
      <w:pPr>
        <w:pStyle w:val="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>в) признать, что руководителем учреждения, представившим уведомление о личной заинтересованности, при исполнении трудовых обязанностей не соблюдались требования об урегулировании конфликта интересов.</w:t>
      </w:r>
    </w:p>
    <w:p>
      <w:pPr>
        <w:pStyle w:val="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7. В случае принятия решений, предусмотренных подпунктами «б» и «в» пункта 6 настоящего Порядка, глава Советского сельского поселения </w:t>
      </w:r>
      <w:r>
        <w:rPr>
          <w:b w:val="false"/>
          <w:sz w:val="28"/>
        </w:rPr>
        <w:t>Калачевского муниципального района Волгоградской области</w:t>
      </w:r>
      <w:r>
        <w:rPr>
          <w:sz w:val="28"/>
        </w:rPr>
        <w:t>, в соответствии с законодательством Российской Федерации, принимает меры (обеспечивает принятие мер) по предотвращению или урегулированию конфликта интересов, рекомендует руководителю учреждения, представившему уведомление о личной заинтересованности, принять такие меры, применяет к руководителю учреждения, представившему уведомление о личной заинтересованности, конкретную меру ответственности.</w:t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  <w:t>Приложение</w:t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  <w:t>к Порядку рассмотрения уведомлений</w:t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  <w:t xml:space="preserve">руководителей муниципальных учреждений </w:t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  <w:t xml:space="preserve">Советского сельского поселения Калачевского </w:t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  <w:t>муниципального района Волгоградской области,</w:t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  <w:t>функции и полномочия учредителя</w:t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  <w:t>которых осуществляет администрация Советского</w:t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  <w:t>сельского  поселения Калачевского</w:t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  <w:t xml:space="preserve"> </w:t>
      </w:r>
      <w:r>
        <w:rPr>
          <w:b w:val="false"/>
          <w:sz w:val="16"/>
        </w:rPr>
        <w:t>муниципального района Волгоградской области,</w:t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  <w:t>о возникновении личной</w:t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  <w:t>заинтересованности при исполнении</w:t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  <w:t>трудовых обязанностей, которая</w:t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  <w:t>приводит или может привести</w:t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  <w:t>к конфликту интересов</w:t>
      </w:r>
    </w:p>
    <w:p>
      <w:pPr>
        <w:pStyle w:val="Normal"/>
        <w:widowControl/>
        <w:spacing w:before="0" w:after="0"/>
        <w:ind w:left="0" w:right="0" w:hanging="0"/>
        <w:jc w:val="both"/>
        <w:rPr>
          <w:b w:val="false"/>
          <w:b w:val="false"/>
        </w:rPr>
      </w:pPr>
      <w:r>
        <w:rPr>
          <w:b w:val="false"/>
        </w:rPr>
        <w:t> </w:t>
      </w:r>
    </w:p>
    <w:p>
      <w:pPr>
        <w:pStyle w:val="Normal"/>
        <w:widowControl/>
        <w:spacing w:before="0" w:after="0"/>
        <w:ind w:left="0" w:right="0" w:hanging="0"/>
        <w:jc w:val="both"/>
        <w:rPr>
          <w:b w:val="false"/>
          <w:b w:val="false"/>
        </w:rPr>
      </w:pPr>
      <w:r>
        <w:rPr>
          <w:b w:val="false"/>
        </w:rPr>
      </w:r>
    </w:p>
    <w:p>
      <w:pPr>
        <w:pStyle w:val="Normal"/>
        <w:widowControl/>
        <w:spacing w:before="0" w:after="0"/>
        <w:ind w:left="0" w:right="0" w:hanging="0"/>
        <w:jc w:val="both"/>
        <w:rPr>
          <w:b w:val="false"/>
          <w:b w:val="false"/>
        </w:rPr>
      </w:pPr>
      <w:r>
        <w:rPr>
          <w:b w:val="false"/>
        </w:rPr>
      </w:r>
    </w:p>
    <w:p>
      <w:pPr>
        <w:pStyle w:val="Normal"/>
        <w:widowControl/>
        <w:spacing w:lineRule="auto" w:line="240" w:before="0" w:after="0"/>
        <w:ind w:left="0" w:right="0" w:hanging="0"/>
        <w:jc w:val="center"/>
        <w:rPr>
          <w:rFonts w:ascii="Times New Roman" w:hAnsi="Times New Roman"/>
          <w:b/>
          <w:b/>
          <w:sz w:val="28"/>
        </w:rPr>
      </w:pPr>
      <w:r>
        <w:rPr>
          <w:b/>
          <w:sz w:val="28"/>
        </w:rPr>
        <w:t>ЖУРНАЛ</w:t>
      </w:r>
    </w:p>
    <w:p>
      <w:pPr>
        <w:pStyle w:val="Normal"/>
        <w:widowControl/>
        <w:spacing w:lineRule="auto" w:line="240" w:before="0" w:after="0"/>
        <w:ind w:left="0" w:right="0" w:hanging="0"/>
        <w:jc w:val="center"/>
        <w:rPr>
          <w:rFonts w:ascii="Times New Roman" w:hAnsi="Times New Roman"/>
          <w:b/>
          <w:b/>
          <w:sz w:val="28"/>
        </w:rPr>
      </w:pPr>
      <w:r>
        <w:rPr>
          <w:b/>
          <w:sz w:val="28"/>
        </w:rPr>
        <w:t>регистрации уведомлений руководителей муниципальных учреждений Советского сельского поселения Калачевского муниципального района Волгоградской области</w:t>
      </w:r>
      <w:r>
        <w:rPr>
          <w:b/>
          <w:color w:val="000000"/>
          <w:sz w:val="28"/>
        </w:rPr>
        <w:t xml:space="preserve">, функции и полномочия учредителя которых осуществляет администрация </w:t>
      </w:r>
      <w:r>
        <w:rPr>
          <w:b/>
          <w:sz w:val="28"/>
        </w:rPr>
        <w:t>Советского сельского поселения</w:t>
      </w:r>
      <w:r>
        <w:rPr>
          <w:b/>
          <w:color w:val="000000"/>
          <w:sz w:val="28"/>
        </w:rPr>
        <w:t xml:space="preserve"> </w:t>
      </w:r>
      <w:r>
        <w:rPr>
          <w:b/>
          <w:sz w:val="28"/>
        </w:rPr>
        <w:t>Калачевского муниципального района Волгоградской области</w:t>
      </w:r>
      <w:r>
        <w:rPr>
          <w:b/>
          <w:color w:val="000000"/>
          <w:sz w:val="28"/>
        </w:rPr>
        <w:t>, о возникновении личной заинтересованности при исполнении трудовых обязанностей, которая приводит или может привести к конфликту интересов</w:t>
      </w:r>
    </w:p>
    <w:p>
      <w:pPr>
        <w:pStyle w:val="Normal"/>
        <w:widowControl/>
        <w:spacing w:before="0" w:after="0"/>
        <w:ind w:left="0" w:right="0" w:hanging="0"/>
        <w:jc w:val="both"/>
        <w:rPr>
          <w:b w:val="false"/>
          <w:b w:val="false"/>
        </w:rPr>
      </w:pPr>
      <w:r>
        <w:rPr>
          <w:b w:val="false"/>
        </w:rPr>
        <w:t> </w:t>
      </w:r>
    </w:p>
    <w:tbl>
      <w:tblPr>
        <w:tblStyle w:val="Style_6"/>
        <w:tblW w:w="963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1935"/>
        <w:gridCol w:w="1874"/>
        <w:gridCol w:w="1079"/>
        <w:gridCol w:w="1470"/>
        <w:gridCol w:w="1303"/>
        <w:gridCol w:w="1409"/>
      </w:tblGrid>
      <w:tr>
        <w:trPr/>
        <w:tc>
          <w:tcPr>
            <w:tcW w:w="5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/>
              <w:spacing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/>
              <w:t>N п/п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/>
              <w:spacing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/>
              <w:t>Фамилия, имя, отчество руководителя муниципального учреждения, представившего уведомление о возникновении личной заинтересованности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/>
              <w:spacing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/>
              <w:t xml:space="preserve">Должность </w:t>
            </w:r>
            <w:r>
              <w:rPr>
                <w:sz w:val="19"/>
              </w:rPr>
              <w:t>муниципального учреждения</w:t>
            </w:r>
            <w:r>
              <w:rPr/>
              <w:t>, представившего уведомление о возникновении личной заинтересованности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/>
              <w:spacing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/>
              <w:t>Дата поступления уведомления о возникновении личной заинтересованности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/>
              <w:spacing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/>
              <w:t>Фамилия, имя, отчество должностного лица, принявшего уведомление о возникновении личной заинтересованности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/>
              <w:spacing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/>
              <w:t>Подпись должностного лица, принявшего уведомление о возникновении личной заинтересованности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/>
              <w:t>Примечание</w:t>
            </w:r>
          </w:p>
        </w:tc>
      </w:tr>
      <w:tr>
        <w:trPr/>
        <w:tc>
          <w:tcPr>
            <w:tcW w:w="5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/>
              <w:spacing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/>
              <w:t>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/>
              <w:spacing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/>
              <w:t>2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/>
              <w:spacing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/>
              <w:t>3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/>
              <w:spacing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/>
              <w:t>4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/>
              <w:spacing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/>
              <w:t>5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/>
              <w:spacing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/>
              <w:t>6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/>
              <w:t>7</w:t>
            </w:r>
          </w:p>
        </w:tc>
      </w:tr>
    </w:tbl>
    <w:p>
      <w:pPr>
        <w:pStyle w:val="Normal"/>
        <w:widowControl/>
        <w:spacing w:lineRule="auto" w:line="240"/>
        <w:ind w:left="0" w:right="0" w:firstLine="709"/>
        <w:jc w:val="both"/>
        <w:rPr/>
      </w:pPr>
      <w:r>
        <w:rPr/>
      </w:r>
    </w:p>
    <w:sectPr>
      <w:headerReference w:type="default" r:id="rId2"/>
      <w:type w:val="nextPage"/>
      <w:pgSz w:w="11906" w:h="16838"/>
      <w:pgMar w:left="1276" w:right="850" w:header="708" w:top="851" w:footer="0" w:bottom="899" w:gutter="0"/>
      <w:pgNumType w:fmt="decimal"/>
      <w:formProt w:val="false"/>
      <w:titlePg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XO Thames"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7"/>
      <w:widowControl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Style17"/>
      <w:rPr/>
    </w:pPr>
    <w:r>
      <w:rPr/>
    </w:r>
  </w:p>
</w:hdr>
</file>

<file path=word/settings.xml><?xml version="1.0" encoding="utf-8"?>
<w:settings xmlns:w="http://schemas.openxmlformats.org/wordprocessingml/2006/main">
  <w:zoom w:percent="130"/>
  <w:defaultTabStop w:val="708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color w:val="000000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link w:val="Style_7_ch"/>
    <w:uiPriority w:val="0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Arial"/>
      <w:color w:val="000000"/>
      <w:spacing w:val="0"/>
      <w:kern w:val="0"/>
      <w:sz w:val="20"/>
      <w:szCs w:val="20"/>
      <w:lang w:val="ru-RU" w:eastAsia="zh-CN" w:bidi="hi-IN"/>
    </w:rPr>
  </w:style>
  <w:style w:type="paragraph" w:styleId="1">
    <w:name w:val="Heading 1"/>
    <w:basedOn w:val="Normal"/>
    <w:next w:val="Normal"/>
    <w:link w:val="Style_19_ch"/>
    <w:uiPriority w:val="9"/>
    <w:qFormat/>
    <w:pPr>
      <w:keepNext w:val="true"/>
      <w:widowControl/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basedOn w:val="Normal"/>
    <w:next w:val="Normal"/>
    <w:link w:val="Style_3_ch"/>
    <w:uiPriority w:val="9"/>
    <w:qFormat/>
    <w:pPr>
      <w:keepNext w:val="true"/>
      <w:widowControl/>
      <w:outlineLvl w:val="1"/>
    </w:pPr>
    <w:rPr>
      <w:b/>
      <w:sz w:val="28"/>
    </w:rPr>
  </w:style>
  <w:style w:type="paragraph" w:styleId="3">
    <w:name w:val="Heading 3"/>
    <w:basedOn w:val="Normal"/>
    <w:next w:val="Normal"/>
    <w:link w:val="Style_2_ch"/>
    <w:uiPriority w:val="9"/>
    <w:qFormat/>
    <w:pPr>
      <w:keepNext w:val="true"/>
      <w:widowControl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Normal"/>
    <w:link w:val="Style_31_ch"/>
    <w:uiPriority w:val="9"/>
    <w:qFormat/>
    <w:pPr>
      <w:widowControl/>
      <w:bidi w:val="0"/>
      <w:spacing w:lineRule="auto" w:line="240" w:before="120" w:after="120"/>
      <w:ind w:left="0" w:right="0" w:hanging="0"/>
      <w:jc w:val="both"/>
      <w:outlineLvl w:val="3"/>
    </w:pPr>
    <w:rPr>
      <w:rFonts w:ascii="XO Thames" w:hAnsi="XO Thames" w:eastAsia="NSimSun" w:cs="Ari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5">
    <w:name w:val="Heading 5"/>
    <w:next w:val="Normal"/>
    <w:link w:val="Style_18_ch"/>
    <w:uiPriority w:val="9"/>
    <w:qFormat/>
    <w:pPr>
      <w:widowControl/>
      <w:bidi w:val="0"/>
      <w:spacing w:lineRule="auto" w:line="240" w:before="120" w:after="120"/>
      <w:ind w:left="0" w:right="0" w:hanging="0"/>
      <w:jc w:val="both"/>
      <w:outlineLvl w:val="4"/>
    </w:pPr>
    <w:rPr>
      <w:rFonts w:ascii="XO Thames" w:hAnsi="XO Thames" w:eastAsia="NSimSun" w:cs="Arial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link w:val="Style_8"/>
    <w:qFormat/>
    <w:rPr>
      <w:rFonts w:ascii="XO Thames" w:hAnsi="XO Thames"/>
      <w:sz w:val="28"/>
    </w:rPr>
  </w:style>
  <w:style w:type="character" w:styleId="Header">
    <w:name w:val="Header"/>
    <w:link w:val="Style_1"/>
    <w:qFormat/>
    <w:rPr/>
  </w:style>
  <w:style w:type="character" w:styleId="Contents4">
    <w:name w:val="Contents 4"/>
    <w:link w:val="Style_9"/>
    <w:qFormat/>
    <w:rPr>
      <w:rFonts w:ascii="XO Thames" w:hAnsi="XO Thames"/>
      <w:sz w:val="28"/>
    </w:rPr>
  </w:style>
  <w:style w:type="character" w:styleId="Contents6">
    <w:name w:val="Contents 6"/>
    <w:link w:val="Style_10"/>
    <w:qFormat/>
    <w:rPr>
      <w:rFonts w:ascii="XO Thames" w:hAnsi="XO Thames"/>
      <w:sz w:val="28"/>
    </w:rPr>
  </w:style>
  <w:style w:type="character" w:styleId="Contents7">
    <w:name w:val="Contents 7"/>
    <w:link w:val="Style_11"/>
    <w:qFormat/>
    <w:rPr>
      <w:rFonts w:ascii="XO Thames" w:hAnsi="XO Thames"/>
      <w:sz w:val="28"/>
    </w:rPr>
  </w:style>
  <w:style w:type="character" w:styleId="NoSpacing">
    <w:name w:val="No Spacing"/>
    <w:link w:val="Style_12"/>
    <w:qFormat/>
    <w:rPr>
      <w:rFonts w:ascii="Calibri" w:hAnsi="Calibri"/>
      <w:sz w:val="22"/>
    </w:rPr>
  </w:style>
  <w:style w:type="character" w:styleId="Endnote">
    <w:name w:val="Endnote"/>
    <w:link w:val="Style_13"/>
    <w:qFormat/>
    <w:rPr>
      <w:rFonts w:ascii="XO Thames" w:hAnsi="XO Thames"/>
      <w:sz w:val="22"/>
    </w:rPr>
  </w:style>
  <w:style w:type="character" w:styleId="Heading3">
    <w:name w:val="Heading 3"/>
    <w:link w:val="Style_2"/>
    <w:qFormat/>
    <w:rPr>
      <w:rFonts w:ascii="Cambria" w:hAnsi="Cambria"/>
      <w:b/>
      <w:sz w:val="26"/>
    </w:rPr>
  </w:style>
  <w:style w:type="character" w:styleId="11">
    <w:name w:val="Знак Знак Знак Знак1"/>
    <w:link w:val="Style_14"/>
    <w:qFormat/>
    <w:rPr>
      <w:rFonts w:ascii="Tahoma" w:hAnsi="Tahoma"/>
    </w:rPr>
  </w:style>
  <w:style w:type="character" w:styleId="Style9">
    <w:name w:val="Знак"/>
    <w:link w:val="Style_15"/>
    <w:qFormat/>
    <w:rPr/>
  </w:style>
  <w:style w:type="character" w:styleId="DefaultParagraphFont">
    <w:name w:val="Default Paragraph Font"/>
    <w:link w:val="Style_16"/>
    <w:qFormat/>
    <w:rPr/>
  </w:style>
  <w:style w:type="character" w:styleId="Contents3">
    <w:name w:val="Contents 3"/>
    <w:link w:val="Style_17"/>
    <w:qFormat/>
    <w:rPr>
      <w:rFonts w:ascii="XO Thames" w:hAnsi="XO Thames"/>
      <w:sz w:val="28"/>
    </w:rPr>
  </w:style>
  <w:style w:type="character" w:styleId="Heading5">
    <w:name w:val="Heading 5"/>
    <w:link w:val="Style_18"/>
    <w:qFormat/>
    <w:rPr>
      <w:rFonts w:ascii="XO Thames" w:hAnsi="XO Thames"/>
      <w:b/>
      <w:sz w:val="22"/>
    </w:rPr>
  </w:style>
  <w:style w:type="character" w:styleId="Heading1">
    <w:name w:val="Heading 1"/>
    <w:link w:val="Style_19"/>
    <w:qFormat/>
    <w:rPr>
      <w:rFonts w:ascii="Arial" w:hAnsi="Arial"/>
      <w:b/>
      <w:sz w:val="32"/>
    </w:rPr>
  </w:style>
  <w:style w:type="character" w:styleId="Style10">
    <w:name w:val="Интернет-ссылка"/>
    <w:link w:val="Style_20"/>
    <w:rPr>
      <w:color w:val="0000FF"/>
      <w:u w:val="single"/>
    </w:rPr>
  </w:style>
  <w:style w:type="character" w:styleId="Footnote">
    <w:name w:val="Footnote"/>
    <w:link w:val="Style_21"/>
    <w:qFormat/>
    <w:rPr>
      <w:rFonts w:ascii="XO Thames" w:hAnsi="XO Thames"/>
      <w:sz w:val="22"/>
    </w:rPr>
  </w:style>
  <w:style w:type="character" w:styleId="ConsPlusTitle">
    <w:name w:val="ConsPlusTitle"/>
    <w:link w:val="Style_4"/>
    <w:qFormat/>
    <w:rPr>
      <w:rFonts w:ascii="Calibri" w:hAnsi="Calibri"/>
      <w:b/>
      <w:sz w:val="22"/>
    </w:rPr>
  </w:style>
  <w:style w:type="character" w:styleId="Contents1">
    <w:name w:val="Contents 1"/>
    <w:link w:val="Style_22"/>
    <w:qFormat/>
    <w:rPr>
      <w:rFonts w:ascii="XO Thames" w:hAnsi="XO Thames"/>
      <w:b/>
      <w:sz w:val="28"/>
    </w:rPr>
  </w:style>
  <w:style w:type="character" w:styleId="HeaderandFooter">
    <w:name w:val="Header and Footer"/>
    <w:link w:val="Style_23"/>
    <w:qFormat/>
    <w:rPr>
      <w:rFonts w:ascii="XO Thames" w:hAnsi="XO Thames"/>
      <w:sz w:val="28"/>
    </w:rPr>
  </w:style>
  <w:style w:type="character" w:styleId="ConsPlusNormal">
    <w:name w:val="ConsPlusNormal"/>
    <w:link w:val="Style_24"/>
    <w:qFormat/>
    <w:rPr>
      <w:sz w:val="26"/>
    </w:rPr>
  </w:style>
  <w:style w:type="character" w:styleId="Contents9">
    <w:name w:val="Contents 9"/>
    <w:link w:val="Style_25"/>
    <w:qFormat/>
    <w:rPr>
      <w:rFonts w:ascii="XO Thames" w:hAnsi="XO Thames"/>
      <w:sz w:val="28"/>
    </w:rPr>
  </w:style>
  <w:style w:type="character" w:styleId="Contents8">
    <w:name w:val="Contents 8"/>
    <w:link w:val="Style_26"/>
    <w:qFormat/>
    <w:rPr>
      <w:rFonts w:ascii="XO Thames" w:hAnsi="XO Thames"/>
      <w:sz w:val="28"/>
    </w:rPr>
  </w:style>
  <w:style w:type="character" w:styleId="Style11">
    <w:name w:val="Нормальный (таблица)"/>
    <w:link w:val="Style_27"/>
    <w:qFormat/>
    <w:rPr>
      <w:rFonts w:ascii="Arial" w:hAnsi="Arial"/>
      <w:sz w:val="24"/>
    </w:rPr>
  </w:style>
  <w:style w:type="character" w:styleId="Contents5">
    <w:name w:val="Contents 5"/>
    <w:link w:val="Style_28"/>
    <w:qFormat/>
    <w:rPr>
      <w:rFonts w:ascii="XO Thames" w:hAnsi="XO Thames"/>
      <w:sz w:val="28"/>
    </w:rPr>
  </w:style>
  <w:style w:type="character" w:styleId="Subtitle">
    <w:name w:val="Subtitle"/>
    <w:link w:val="Style_29"/>
    <w:qFormat/>
    <w:rPr>
      <w:rFonts w:ascii="XO Thames" w:hAnsi="XO Thames"/>
      <w:i/>
      <w:sz w:val="24"/>
    </w:rPr>
  </w:style>
  <w:style w:type="character" w:styleId="Title">
    <w:name w:val="Title"/>
    <w:link w:val="Style_30"/>
    <w:qFormat/>
    <w:rPr>
      <w:rFonts w:ascii="XO Thames" w:hAnsi="XO Thames"/>
      <w:b/>
      <w:caps/>
      <w:sz w:val="40"/>
    </w:rPr>
  </w:style>
  <w:style w:type="character" w:styleId="Heading4">
    <w:name w:val="Heading 4"/>
    <w:link w:val="Style_31"/>
    <w:qFormat/>
    <w:rPr>
      <w:rFonts w:ascii="XO Thames" w:hAnsi="XO Thames"/>
      <w:b/>
      <w:sz w:val="24"/>
    </w:rPr>
  </w:style>
  <w:style w:type="character" w:styleId="Heading2">
    <w:name w:val="Heading 2"/>
    <w:link w:val="Style_3"/>
    <w:qFormat/>
    <w:rPr>
      <w:b/>
      <w:sz w:val="28"/>
    </w:rPr>
  </w:style>
  <w:style w:type="character" w:styleId="NormalWeb">
    <w:name w:val="Normal (Web)"/>
    <w:link w:val="Style_5"/>
    <w:qFormat/>
    <w:rPr>
      <w:sz w:val="24"/>
    </w:rPr>
  </w:style>
  <w:style w:type="character" w:styleId="Footer">
    <w:name w:val="Footer"/>
    <w:link w:val="Style_32"/>
    <w:qFormat/>
    <w:rPr/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cs="Arial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21">
    <w:name w:val="TOC 2"/>
    <w:next w:val="Normal"/>
    <w:link w:val="Style_8_ch"/>
    <w:uiPriority w:val="39"/>
    <w:pPr>
      <w:widowControl/>
      <w:bidi w:val="0"/>
      <w:spacing w:lineRule="auto" w:line="240" w:before="0" w:after="0"/>
      <w:ind w:left="2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7">
    <w:name w:val="Header"/>
    <w:basedOn w:val="Normal"/>
    <w:link w:val="Style_1_ch"/>
    <w:pPr>
      <w:widowControl/>
      <w:tabs>
        <w:tab w:val="clear" w:pos="708"/>
        <w:tab w:val="center" w:pos="4677" w:leader="none"/>
        <w:tab w:val="right" w:pos="9355" w:leader="none"/>
      </w:tabs>
    </w:pPr>
    <w:rPr/>
  </w:style>
  <w:style w:type="paragraph" w:styleId="41">
    <w:name w:val="TOC 4"/>
    <w:next w:val="Normal"/>
    <w:link w:val="Style_9_ch"/>
    <w:uiPriority w:val="39"/>
    <w:pPr>
      <w:widowControl/>
      <w:bidi w:val="0"/>
      <w:spacing w:lineRule="auto" w:line="240" w:before="0" w:after="0"/>
      <w:ind w:left="6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6">
    <w:name w:val="TOC 6"/>
    <w:next w:val="Normal"/>
    <w:link w:val="Style_10_ch"/>
    <w:uiPriority w:val="39"/>
    <w:pPr>
      <w:widowControl/>
      <w:bidi w:val="0"/>
      <w:spacing w:lineRule="auto" w:line="240" w:before="0" w:after="0"/>
      <w:ind w:left="10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7">
    <w:name w:val="TOC 7"/>
    <w:next w:val="Normal"/>
    <w:link w:val="Style_11_ch"/>
    <w:uiPriority w:val="39"/>
    <w:pPr>
      <w:widowControl/>
      <w:bidi w:val="0"/>
      <w:spacing w:lineRule="auto" w:line="240" w:before="0" w:after="0"/>
      <w:ind w:left="12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NoSpacing1">
    <w:name w:val="No Spacing"/>
    <w:link w:val="Style_12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Calibri" w:hAnsi="Calibri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styleId="Endnote1">
    <w:name w:val="Endnote"/>
    <w:link w:val="Style_13_ch"/>
    <w:qFormat/>
    <w:pPr>
      <w:widowControl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styleId="12">
    <w:name w:val="Знак Знак Знак Знак1"/>
    <w:basedOn w:val="Normal"/>
    <w:link w:val="Style_14_ch"/>
    <w:qFormat/>
    <w:pPr>
      <w:widowControl/>
      <w:spacing w:beforeAutospacing="1" w:afterAutospacing="1"/>
      <w:jc w:val="both"/>
    </w:pPr>
    <w:rPr>
      <w:rFonts w:ascii="Tahoma" w:hAnsi="Tahoma"/>
    </w:rPr>
  </w:style>
  <w:style w:type="paragraph" w:styleId="Style18">
    <w:name w:val="Знак"/>
    <w:basedOn w:val="Normal"/>
    <w:link w:val="Style_15_ch"/>
    <w:qFormat/>
    <w:pPr>
      <w:widowControl w:val="false"/>
      <w:spacing w:lineRule="exact" w:line="240" w:before="0" w:after="160"/>
      <w:jc w:val="right"/>
    </w:pPr>
    <w:rPr/>
  </w:style>
  <w:style w:type="paragraph" w:styleId="DefaultParagraphFont1">
    <w:name w:val="Default Paragraph Font"/>
    <w:link w:val="Style_16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Arial"/>
      <w:color w:val="000000"/>
      <w:spacing w:val="0"/>
      <w:kern w:val="0"/>
      <w:sz w:val="20"/>
      <w:szCs w:val="20"/>
      <w:lang w:val="ru-RU" w:eastAsia="zh-CN" w:bidi="hi-IN"/>
    </w:rPr>
  </w:style>
  <w:style w:type="paragraph" w:styleId="31">
    <w:name w:val="TOC 3"/>
    <w:next w:val="Normal"/>
    <w:link w:val="Style_17_ch"/>
    <w:uiPriority w:val="39"/>
    <w:pPr>
      <w:widowControl/>
      <w:bidi w:val="0"/>
      <w:spacing w:lineRule="auto" w:line="240" w:before="0" w:after="0"/>
      <w:ind w:left="4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">
    <w:name w:val="Internet link"/>
    <w:link w:val="Style_20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Arial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"/>
    <w:link w:val="Style_21_ch"/>
    <w:qFormat/>
    <w:pPr>
      <w:widowControl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styleId="ConsPlusTitle1">
    <w:name w:val="ConsPlusTitle"/>
    <w:link w:val="Style_4_ch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Calibri" w:hAnsi="Calibri" w:eastAsia="NSimSun" w:cs="Arial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13">
    <w:name w:val="TOC 1"/>
    <w:next w:val="Normal"/>
    <w:link w:val="Style_22_ch"/>
    <w:uiPriority w:val="39"/>
    <w:pPr>
      <w:widowControl/>
      <w:bidi w:val="0"/>
      <w:spacing w:lineRule="auto" w:line="240" w:before="0" w:after="0"/>
      <w:ind w:left="0" w:right="0" w:hanging="0"/>
      <w:jc w:val="left"/>
    </w:pPr>
    <w:rPr>
      <w:rFonts w:ascii="XO Thames" w:hAnsi="XO Thames" w:eastAsia="NSimSun" w:cs="Ari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erandFooter1">
    <w:name w:val="Header and Footer"/>
    <w:link w:val="Style_23_ch"/>
    <w:qFormat/>
    <w:pPr>
      <w:widowControl/>
      <w:bidi w:val="0"/>
      <w:spacing w:lineRule="auto" w:line="240" w:before="0" w:after="0"/>
      <w:ind w:left="0" w:right="0" w:hanging="0"/>
      <w:jc w:val="both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ConsPlusNormal1">
    <w:name w:val="ConsPlusNormal"/>
    <w:link w:val="Style_24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Arial"/>
      <w:color w:val="000000"/>
      <w:spacing w:val="0"/>
      <w:kern w:val="0"/>
      <w:sz w:val="26"/>
      <w:szCs w:val="20"/>
      <w:lang w:val="ru-RU" w:eastAsia="zh-CN" w:bidi="hi-IN"/>
    </w:rPr>
  </w:style>
  <w:style w:type="paragraph" w:styleId="9">
    <w:name w:val="TOC 9"/>
    <w:next w:val="Normal"/>
    <w:link w:val="Style_25_ch"/>
    <w:uiPriority w:val="39"/>
    <w:pPr>
      <w:widowControl/>
      <w:bidi w:val="0"/>
      <w:spacing w:lineRule="auto" w:line="240" w:before="0" w:after="0"/>
      <w:ind w:left="16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8">
    <w:name w:val="TOC 8"/>
    <w:next w:val="Normal"/>
    <w:link w:val="Style_26_ch"/>
    <w:uiPriority w:val="39"/>
    <w:pPr>
      <w:widowControl/>
      <w:bidi w:val="0"/>
      <w:spacing w:lineRule="auto" w:line="240" w:before="0" w:after="0"/>
      <w:ind w:left="14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9">
    <w:name w:val="Нормальный (таблица)"/>
    <w:basedOn w:val="Normal"/>
    <w:next w:val="Normal"/>
    <w:link w:val="Style_27_ch"/>
    <w:qFormat/>
    <w:pPr>
      <w:widowControl w:val="false"/>
      <w:jc w:val="both"/>
    </w:pPr>
    <w:rPr>
      <w:rFonts w:ascii="Arial" w:hAnsi="Arial"/>
      <w:sz w:val="24"/>
    </w:rPr>
  </w:style>
  <w:style w:type="paragraph" w:styleId="51">
    <w:name w:val="TOC 5"/>
    <w:next w:val="Normal"/>
    <w:link w:val="Style_28_ch"/>
    <w:uiPriority w:val="39"/>
    <w:pPr>
      <w:widowControl/>
      <w:bidi w:val="0"/>
      <w:spacing w:lineRule="auto" w:line="240" w:before="0" w:after="0"/>
      <w:ind w:left="8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Style20">
    <w:name w:val="Subtitle"/>
    <w:next w:val="Normal"/>
    <w:link w:val="Style_29_ch"/>
    <w:uiPriority w:val="11"/>
    <w:qFormat/>
    <w:pPr>
      <w:widowControl/>
      <w:bidi w:val="0"/>
      <w:spacing w:lineRule="auto" w:line="240" w:before="0" w:after="0"/>
      <w:ind w:left="0" w:right="0" w:hanging="0"/>
      <w:jc w:val="both"/>
    </w:pPr>
    <w:rPr>
      <w:rFonts w:ascii="XO Thames" w:hAnsi="XO Thames" w:eastAsia="NSimSun" w:cs="Ari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Style21">
    <w:name w:val="Title"/>
    <w:next w:val="Normal"/>
    <w:link w:val="Style_30_ch"/>
    <w:uiPriority w:val="10"/>
    <w:qFormat/>
    <w:pPr>
      <w:widowControl/>
      <w:bidi w:val="0"/>
      <w:spacing w:lineRule="auto" w:line="240" w:before="567" w:after="567"/>
      <w:ind w:left="0" w:right="0" w:hanging="0"/>
      <w:jc w:val="center"/>
    </w:pPr>
    <w:rPr>
      <w:rFonts w:ascii="XO Thames" w:hAnsi="XO Thames" w:eastAsia="NSimSun" w:cs="Ari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NormalWeb1">
    <w:name w:val="Normal (Web)"/>
    <w:basedOn w:val="Normal"/>
    <w:link w:val="Style_5_ch"/>
    <w:qFormat/>
    <w:pPr>
      <w:widowControl/>
      <w:spacing w:beforeAutospacing="1" w:afterAutospacing="1"/>
    </w:pPr>
    <w:rPr>
      <w:sz w:val="24"/>
    </w:rPr>
  </w:style>
  <w:style w:type="paragraph" w:styleId="Style22">
    <w:name w:val="Footer"/>
    <w:basedOn w:val="Normal"/>
    <w:link w:val="Style_32_ch"/>
    <w:pPr>
      <w:widowControl/>
      <w:tabs>
        <w:tab w:val="clear" w:pos="708"/>
        <w:tab w:val="center" w:pos="4677" w:leader="none"/>
        <w:tab w:val="right" w:pos="9355" w:leader="none"/>
      </w:tabs>
    </w:pPr>
    <w:rPr/>
  </w:style>
  <w:style w:type="table" w:default="1" w:styleId="Style_6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LibreOffice/6.2.4.2$Windows_x86 LibreOffice_project/2412653d852ce75f65fbfa83fb7e7b669a126d64</Application>
  <Pages>5</Pages>
  <Words>886</Words>
  <Characters>7284</Characters>
  <CharactersWithSpaces>8187</CharactersWithSpaces>
  <Paragraphs>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2026-08-11T06:56:38Z</dcterms:created>
  <dc:creator/>
  <dc:description/>
  <dc:language>ru-RU</dc:language>
  <cp:lastModifiedBy/>
  <cp:lastPrinted>2026-08-21T15:48:18Z</cp:lastPrinted>
  <dcterms:modified xsi:type="dcterms:W3CDTF">2026-08-21T15:49:29Z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ScaleCrop">
    <vt:bool>0</vt:bool>
  </property>
</Properties>
</file>