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200"/>
        <w:contextualSpacing/>
        <w:jc w:val="center"/>
        <w:rPr>
          <w:rFonts w:ascii="Times New Roman" w:hAnsi="Times New Roman"/>
          <w:b/>
          <w:b/>
          <w:sz w:val="28"/>
        </w:rPr>
      </w:pPr>
      <w:r>
        <w:rPr>
          <w:rFonts w:ascii="Times New Roman" w:hAnsi="Times New Roman"/>
          <w:b/>
          <w:sz w:val="28"/>
        </w:rPr>
        <w:t xml:space="preserve">                                                                              </w:t>
      </w:r>
      <w:r>
        <w:rPr>
          <w:rFonts w:ascii="Times New Roman" w:hAnsi="Times New Roman"/>
          <w:b/>
          <w:sz w:val="28"/>
        </w:rPr>
        <w:t xml:space="preserve">                                                                                                                                                                   </w:t>
      </w:r>
    </w:p>
    <w:p>
      <w:pPr>
        <w:pStyle w:val="Normal"/>
        <w:spacing w:before="0" w:after="200"/>
        <w:contextualSpacing/>
        <w:jc w:val="center"/>
        <w:rPr>
          <w:rFonts w:ascii="Times New Roman" w:hAnsi="Times New Roman"/>
          <w:b/>
          <w:b/>
          <w:sz w:val="28"/>
        </w:rPr>
      </w:pPr>
      <w:r>
        <w:rPr>
          <w:rFonts w:ascii="Times New Roman" w:hAnsi="Times New Roman"/>
          <w:b/>
          <w:sz w:val="28"/>
        </w:rPr>
        <w:t>АДМИНИСТРАЦИЯ</w:t>
      </w:r>
    </w:p>
    <w:p>
      <w:pPr>
        <w:pStyle w:val="Normal"/>
        <w:spacing w:before="0" w:after="200"/>
        <w:contextualSpacing/>
        <w:jc w:val="center"/>
        <w:rPr>
          <w:rFonts w:ascii="Times New Roman" w:hAnsi="Times New Roman"/>
          <w:b/>
          <w:b/>
          <w:sz w:val="28"/>
        </w:rPr>
      </w:pPr>
      <w:r>
        <w:rPr>
          <w:rFonts w:ascii="Times New Roman" w:hAnsi="Times New Roman"/>
          <w:b/>
          <w:sz w:val="28"/>
        </w:rPr>
        <w:t xml:space="preserve"> </w:t>
      </w:r>
      <w:r>
        <w:rPr>
          <w:rFonts w:ascii="Times New Roman" w:hAnsi="Times New Roman"/>
          <w:b/>
          <w:sz w:val="28"/>
        </w:rPr>
        <w:t>СОВЕТСКОГО СЕЛЬСКОГО ПОСЕЛЕНИЯ</w:t>
      </w:r>
    </w:p>
    <w:p>
      <w:pPr>
        <w:pStyle w:val="Normal"/>
        <w:spacing w:before="0" w:after="200"/>
        <w:contextualSpacing/>
        <w:jc w:val="center"/>
        <w:rPr>
          <w:rFonts w:ascii="Times New Roman" w:hAnsi="Times New Roman"/>
          <w:b/>
          <w:b/>
          <w:sz w:val="28"/>
        </w:rPr>
      </w:pPr>
      <w:r>
        <w:rPr>
          <w:rFonts w:ascii="Times New Roman" w:hAnsi="Times New Roman"/>
          <w:b/>
          <w:sz w:val="28"/>
        </w:rPr>
        <w:t>КАЛАЧЕВСКОГО МУНИЦИПАЛЬНОГО РАЙОНА</w:t>
      </w:r>
    </w:p>
    <w:p>
      <w:pPr>
        <w:pStyle w:val="Normal"/>
        <w:pBdr>
          <w:bottom w:val="double" w:sz="6" w:space="1" w:color="000000"/>
        </w:pBdr>
        <w:spacing w:before="0" w:after="200"/>
        <w:contextualSpacing/>
        <w:jc w:val="center"/>
        <w:rPr/>
      </w:pPr>
      <w:r>
        <w:rPr>
          <w:rFonts w:ascii="Times New Roman" w:hAnsi="Times New Roman"/>
          <w:b/>
          <w:sz w:val="28"/>
        </w:rPr>
        <w:t>ВОЛГОГРАДСКОЙ ОБЛАСТИ</w:t>
      </w:r>
    </w:p>
    <w:p>
      <w:pPr>
        <w:pStyle w:val="Normal"/>
        <w:spacing w:before="0" w:after="200"/>
        <w:ind w:firstLine="142"/>
        <w:contextualSpacing/>
        <w:jc w:val="center"/>
        <w:rPr>
          <w:rFonts w:ascii="Times New Roman" w:hAnsi="Times New Roman"/>
          <w:b/>
          <w:b/>
          <w:sz w:val="28"/>
        </w:rPr>
      </w:pPr>
      <w:r>
        <w:rPr>
          <w:rFonts w:ascii="Times New Roman" w:hAnsi="Times New Roman"/>
          <w:b/>
          <w:sz w:val="28"/>
        </w:rPr>
      </w:r>
    </w:p>
    <w:p>
      <w:pPr>
        <w:pStyle w:val="Normal"/>
        <w:spacing w:before="0" w:after="200"/>
        <w:ind w:firstLine="142"/>
        <w:contextualSpacing/>
        <w:jc w:val="center"/>
        <w:rPr/>
      </w:pPr>
      <w:r>
        <w:rPr>
          <w:rFonts w:ascii="Times New Roman" w:hAnsi="Times New Roman"/>
          <w:b/>
          <w:sz w:val="28"/>
        </w:rPr>
        <w:t>ПОСТАНОВЛЕНИЕ</w:t>
      </w:r>
    </w:p>
    <w:p>
      <w:pPr>
        <w:pStyle w:val="Normal"/>
        <w:spacing w:before="0" w:after="200"/>
        <w:ind w:firstLine="142"/>
        <w:contextualSpacing/>
        <w:jc w:val="center"/>
        <w:rPr>
          <w:rFonts w:ascii="Times New Roman" w:hAnsi="Times New Roman"/>
          <w:b/>
          <w:b/>
          <w:sz w:val="28"/>
        </w:rPr>
      </w:pPr>
      <w:r>
        <w:rPr>
          <w:rFonts w:ascii="Times New Roman" w:hAnsi="Times New Roman"/>
          <w:b/>
          <w:sz w:val="28"/>
        </w:rPr>
      </w:r>
    </w:p>
    <w:p>
      <w:pPr>
        <w:pStyle w:val="Normal"/>
        <w:spacing w:before="0" w:after="200"/>
        <w:contextualSpacing/>
        <w:rPr/>
      </w:pPr>
      <w:r>
        <w:rPr>
          <w:rFonts w:ascii="Times New Roman" w:hAnsi="Times New Roman"/>
          <w:b/>
          <w:sz w:val="28"/>
        </w:rPr>
        <w:t xml:space="preserve">от «16» июня 2026 г.     </w:t>
        <w:tab/>
        <w:tab/>
        <w:t xml:space="preserve">  № 93</w:t>
      </w:r>
    </w:p>
    <w:p>
      <w:pPr>
        <w:pStyle w:val="Normal"/>
        <w:spacing w:lineRule="exact" w:line="240" w:before="0" w:after="0"/>
        <w:jc w:val="center"/>
        <w:rPr>
          <w:rFonts w:ascii="Times New Roman" w:hAnsi="Times New Roman"/>
          <w:b/>
          <w:b/>
          <w:sz w:val="28"/>
        </w:rPr>
      </w:pPr>
      <w:r>
        <w:rPr>
          <w:rFonts w:ascii="Times New Roman" w:hAnsi="Times New Roman"/>
          <w:b/>
          <w:sz w:val="28"/>
        </w:rPr>
        <w:t>«Об утверждении положения о представлении лицами, поступающими на работу на должности  руководителей муниципальных учреждений Советского сельского поселения Калачевского муниципального района Волгоградской области, а также руководителями муниципальных учреждений Советского сельского поселения Калачевского муниципального района Волгоградской области сведений о доходах, об имуществе и обязательствах имущественного характера»</w:t>
      </w:r>
    </w:p>
    <w:p>
      <w:pPr>
        <w:pStyle w:val="Normal"/>
        <w:spacing w:lineRule="exact" w:line="240" w:before="0" w:after="0"/>
        <w:jc w:val="center"/>
        <w:rPr>
          <w:rFonts w:ascii="Times New Roman" w:hAnsi="Times New Roman"/>
          <w:b/>
          <w:b/>
          <w:sz w:val="28"/>
        </w:rPr>
      </w:pPr>
      <w:r>
        <w:rPr>
          <w:rFonts w:ascii="Times New Roman" w:hAnsi="Times New Roman"/>
          <w:b/>
          <w:sz w:val="28"/>
        </w:rPr>
      </w:r>
    </w:p>
    <w:p>
      <w:pPr>
        <w:pStyle w:val="Normal"/>
        <w:spacing w:lineRule="auto" w:line="240" w:before="0" w:after="0"/>
        <w:ind w:firstLine="709"/>
        <w:jc w:val="both"/>
        <w:rPr/>
      </w:pPr>
      <w:r>
        <w:rPr>
          <w:rFonts w:ascii="Times New Roman" w:hAnsi="Times New Roman"/>
          <w:sz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  руководствуясь Уставом Советского сельского поселения Калачевского муниципального района Волгоградской области, администрация Советского сельского поселения Калачевского муниципального района Волгоградской области </w:t>
      </w:r>
      <w:r>
        <w:rPr>
          <w:rFonts w:ascii="Times New Roman" w:hAnsi="Times New Roman"/>
          <w:b/>
          <w:sz w:val="28"/>
        </w:rPr>
        <w:t>постановляет:</w:t>
      </w:r>
    </w:p>
    <w:p>
      <w:pPr>
        <w:pStyle w:val="Normal"/>
        <w:spacing w:lineRule="auto" w:line="240" w:before="0" w:after="0"/>
        <w:jc w:val="center"/>
        <w:rPr>
          <w:rFonts w:ascii="Times New Roman" w:hAnsi="Times New Roman"/>
          <w:b/>
          <w:b/>
          <w:sz w:val="16"/>
        </w:rPr>
      </w:pPr>
      <w:r>
        <w:rPr>
          <w:rFonts w:ascii="Times New Roman" w:hAnsi="Times New Roman"/>
          <w:b/>
          <w:sz w:val="16"/>
        </w:rPr>
      </w:r>
    </w:p>
    <w:p>
      <w:pPr>
        <w:pStyle w:val="Normal"/>
        <w:spacing w:lineRule="auto" w:line="240" w:before="0" w:after="0"/>
        <w:ind w:firstLine="709"/>
        <w:jc w:val="both"/>
        <w:rPr>
          <w:rFonts w:ascii="Times New Roman" w:hAnsi="Times New Roman"/>
          <w:sz w:val="28"/>
        </w:rPr>
      </w:pPr>
      <w:r>
        <w:rPr>
          <w:rFonts w:ascii="Times New Roman" w:hAnsi="Times New Roman"/>
          <w:sz w:val="28"/>
        </w:rPr>
        <w:t>1. Утвердить прилагаемые:</w:t>
      </w:r>
    </w:p>
    <w:p>
      <w:pPr>
        <w:pStyle w:val="Normal"/>
        <w:spacing w:lineRule="auto" w:line="240" w:before="0" w:after="0"/>
        <w:ind w:firstLine="709"/>
        <w:jc w:val="both"/>
        <w:rPr>
          <w:rFonts w:ascii="Times New Roman" w:hAnsi="Times New Roman"/>
          <w:sz w:val="28"/>
        </w:rPr>
      </w:pPr>
      <w:r>
        <w:rPr>
          <w:rFonts w:ascii="Times New Roman" w:hAnsi="Times New Roman"/>
          <w:sz w:val="28"/>
          <w:u w:val="none" w:color="000000"/>
        </w:rPr>
        <w:t>Положение</w:t>
      </w:r>
      <w:r>
        <w:rPr>
          <w:rFonts w:ascii="Times New Roman" w:hAnsi="Times New Roman"/>
          <w:sz w:val="28"/>
        </w:rPr>
        <w:t xml:space="preserve"> о представлении лицами, поступающими на работу на должности руководителей муниципальных учреждений Советского сельского поселения Калачевского муниципального Волгоградской области, а также руководителями муниципальных учреждений Советского сельского поселения Калачевского муниципального Волгоградской области сведений о доходах, об имуществе и обязательствах имущественного характера, предусмотренных частью 1 статьи 8 Федерального закона от 25 декабря 2008 г.  № 273-ФЗ «О противодействии коррупции»;</w:t>
      </w:r>
    </w:p>
    <w:p>
      <w:pPr>
        <w:pStyle w:val="Normal"/>
        <w:spacing w:lineRule="auto" w:line="240" w:before="0" w:after="0"/>
        <w:ind w:firstLine="709"/>
        <w:jc w:val="both"/>
        <w:rPr>
          <w:rFonts w:ascii="Times New Roman" w:hAnsi="Times New Roman"/>
          <w:sz w:val="28"/>
        </w:rPr>
      </w:pPr>
      <w:r>
        <w:rPr>
          <w:rFonts w:ascii="Times New Roman" w:hAnsi="Times New Roman"/>
          <w:sz w:val="28"/>
          <w:u w:val="none" w:color="000000"/>
        </w:rPr>
        <w:t>Положение</w:t>
      </w:r>
      <w:r>
        <w:rPr>
          <w:rFonts w:ascii="Times New Roman" w:hAnsi="Times New Roman"/>
          <w:sz w:val="28"/>
        </w:rPr>
        <w:t xml:space="preserve"> о проверке достоверности и полноты сведений о доходах, об имуществе и обязательствах имущественного характера, представленных лицами, поступающими на работу на должности руководителей муниципальных учреждений Советского сельского поселения Калачевского муниципального Волгоградской области и руководителями муниципальных учреждений Советского сельского поселения Калачевского муниципального Волгоградской области.</w:t>
      </w:r>
    </w:p>
    <w:p>
      <w:pPr>
        <w:pStyle w:val="Normal"/>
        <w:spacing w:lineRule="auto" w:line="240" w:before="0" w:after="0"/>
        <w:ind w:firstLine="709"/>
        <w:jc w:val="both"/>
        <w:rPr/>
      </w:pPr>
      <w:r>
        <w:rPr>
          <w:rFonts w:ascii="Times New Roman" w:hAnsi="Times New Roman"/>
          <w:sz w:val="28"/>
        </w:rPr>
        <w:t xml:space="preserve">3. Настоящее постановление подлежит официальному опубликованию.  </w:t>
      </w:r>
    </w:p>
    <w:p>
      <w:pPr>
        <w:pStyle w:val="Normal"/>
        <w:spacing w:lineRule="auto" w:line="240" w:before="0" w:after="0"/>
        <w:ind w:firstLine="709"/>
        <w:jc w:val="both"/>
        <w:rPr>
          <w:rFonts w:ascii="Times New Roman" w:hAnsi="Times New Roman"/>
          <w:sz w:val="28"/>
        </w:rPr>
      </w:pPr>
      <w:r>
        <w:rPr>
          <w:rFonts w:ascii="Times New Roman" w:hAnsi="Times New Roman"/>
          <w:sz w:val="28"/>
        </w:rPr>
        <w:t>4. Контроль за исполнением настоящего постановления оставляю за собой.</w:t>
      </w:r>
    </w:p>
    <w:p>
      <w:pPr>
        <w:pStyle w:val="Normal"/>
        <w:spacing w:lineRule="auto" w:line="240" w:before="0" w:after="0"/>
        <w:jc w:val="both"/>
        <w:rPr>
          <w:rFonts w:ascii="Times New Roman" w:hAnsi="Times New Roman"/>
          <w:sz w:val="28"/>
        </w:rPr>
      </w:pPr>
      <w:r>
        <w:rPr>
          <w:rFonts w:ascii="Times New Roman" w:hAnsi="Times New Roman"/>
          <w:sz w:val="28"/>
        </w:rPr>
      </w:r>
    </w:p>
    <w:p>
      <w:pPr>
        <w:pStyle w:val="Normal"/>
        <w:spacing w:lineRule="auto" w:line="240" w:before="0" w:after="0"/>
        <w:jc w:val="both"/>
        <w:rPr/>
      </w:pPr>
      <w:r>
        <w:rPr>
          <w:rFonts w:ascii="Times New Roman" w:hAnsi="Times New Roman"/>
          <w:b/>
          <w:sz w:val="28"/>
        </w:rPr>
        <w:t>Врио главы Советского сельского поселения</w:t>
      </w:r>
    </w:p>
    <w:p>
      <w:pPr>
        <w:pStyle w:val="Normal"/>
        <w:spacing w:lineRule="auto" w:line="240" w:before="0" w:after="0"/>
        <w:jc w:val="both"/>
        <w:rPr/>
      </w:pPr>
      <w:r>
        <w:rPr>
          <w:rFonts w:ascii="Times New Roman" w:hAnsi="Times New Roman"/>
          <w:b/>
          <w:sz w:val="28"/>
        </w:rPr>
        <w:t xml:space="preserve">Калачевского муниципального района </w:t>
        <w:tab/>
        <w:tab/>
        <w:tab/>
        <w:t xml:space="preserve">          Т.Ф.Глущенко</w:t>
      </w:r>
    </w:p>
    <w:p>
      <w:pPr>
        <w:pStyle w:val="Normal"/>
        <w:spacing w:lineRule="auto" w:line="240" w:before="0" w:after="0"/>
        <w:jc w:val="both"/>
        <w:rPr>
          <w:rFonts w:ascii="Times New Roman" w:hAnsi="Times New Roman"/>
          <w:b/>
          <w:b/>
          <w:sz w:val="28"/>
        </w:rPr>
      </w:pPr>
      <w:r>
        <w:rPr>
          <w:rFonts w:ascii="Times New Roman" w:hAnsi="Times New Roman"/>
          <w:b/>
          <w:sz w:val="28"/>
        </w:rPr>
      </w:r>
    </w:p>
    <w:p>
      <w:pPr>
        <w:pStyle w:val="Normal"/>
        <w:spacing w:lineRule="auto" w:line="240" w:before="0" w:after="0"/>
        <w:jc w:val="both"/>
        <w:rPr>
          <w:rFonts w:ascii="Times New Roman" w:hAnsi="Times New Roman"/>
          <w:b/>
          <w:b/>
          <w:sz w:val="28"/>
        </w:rPr>
      </w:pPr>
      <w:r>
        <w:rPr>
          <w:rFonts w:ascii="Times New Roman" w:hAnsi="Times New Roman"/>
          <w:b/>
          <w:sz w:val="28"/>
        </w:rPr>
      </w:r>
    </w:p>
    <w:p>
      <w:pPr>
        <w:pStyle w:val="Normal"/>
        <w:spacing w:lineRule="auto" w:line="240" w:before="0" w:after="0"/>
        <w:jc w:val="both"/>
        <w:rPr>
          <w:rFonts w:ascii="Times New Roman" w:hAnsi="Times New Roman"/>
          <w:b/>
          <w:b/>
          <w:sz w:val="28"/>
        </w:rPr>
      </w:pPr>
      <w:r>
        <w:rPr>
          <w:rFonts w:ascii="Times New Roman" w:hAnsi="Times New Roman"/>
          <w:b/>
          <w:sz w:val="28"/>
        </w:rPr>
      </w:r>
    </w:p>
    <w:p>
      <w:pPr>
        <w:pStyle w:val="Normal"/>
        <w:spacing w:lineRule="auto" w:line="240" w:before="0" w:after="0"/>
        <w:jc w:val="both"/>
        <w:rPr>
          <w:rFonts w:ascii="Times New Roman" w:hAnsi="Times New Roman"/>
          <w:b/>
          <w:b/>
          <w:sz w:val="28"/>
        </w:rPr>
      </w:pPr>
      <w:r>
        <w:rPr>
          <w:rFonts w:ascii="Times New Roman" w:hAnsi="Times New Roman"/>
          <w:b/>
          <w:sz w:val="28"/>
        </w:rPr>
      </w:r>
    </w:p>
    <w:p>
      <w:pPr>
        <w:pStyle w:val="Normal"/>
        <w:spacing w:lineRule="auto" w:line="240" w:before="0" w:after="0"/>
        <w:jc w:val="both"/>
        <w:rPr>
          <w:rFonts w:ascii="Times New Roman" w:hAnsi="Times New Roman"/>
          <w:b/>
          <w:b/>
          <w:sz w:val="28"/>
        </w:rPr>
      </w:pPr>
      <w:r>
        <w:rPr>
          <w:rFonts w:ascii="Times New Roman" w:hAnsi="Times New Roman"/>
          <w:b/>
          <w:sz w:val="28"/>
        </w:rPr>
      </w:r>
    </w:p>
    <w:p>
      <w:pPr>
        <w:pStyle w:val="Normal"/>
        <w:spacing w:lineRule="auto" w:line="240" w:before="0" w:after="0"/>
        <w:jc w:val="both"/>
        <w:rPr>
          <w:rFonts w:ascii="Times New Roman" w:hAnsi="Times New Roman"/>
          <w:b/>
          <w:b/>
          <w:sz w:val="28"/>
        </w:rPr>
      </w:pPr>
      <w:r>
        <w:rPr>
          <w:rFonts w:ascii="Times New Roman" w:hAnsi="Times New Roman"/>
          <w:b/>
          <w:sz w:val="28"/>
        </w:rPr>
      </w:r>
    </w:p>
    <w:p>
      <w:pPr>
        <w:pStyle w:val="Normal"/>
        <w:spacing w:before="0" w:after="0"/>
        <w:jc w:val="right"/>
        <w:rPr>
          <w:rFonts w:ascii="Times New Roman" w:hAnsi="Times New Roman"/>
          <w:sz w:val="16"/>
        </w:rPr>
      </w:pPr>
      <w:r>
        <w:rPr>
          <w:rFonts w:ascii="Times New Roman" w:hAnsi="Times New Roman"/>
          <w:sz w:val="16"/>
        </w:rPr>
        <w:t>Утверждено</w:t>
      </w:r>
    </w:p>
    <w:p>
      <w:pPr>
        <w:pStyle w:val="Normal"/>
        <w:spacing w:before="0" w:after="0"/>
        <w:jc w:val="right"/>
        <w:rPr>
          <w:rFonts w:ascii="Times New Roman" w:hAnsi="Times New Roman"/>
          <w:sz w:val="16"/>
        </w:rPr>
      </w:pPr>
      <w:r>
        <w:rPr>
          <w:rFonts w:ascii="Times New Roman" w:hAnsi="Times New Roman"/>
          <w:sz w:val="16"/>
        </w:rPr>
        <w:t>постановлением администрации</w:t>
      </w:r>
    </w:p>
    <w:p>
      <w:pPr>
        <w:pStyle w:val="Normal"/>
        <w:spacing w:before="0" w:after="0"/>
        <w:jc w:val="right"/>
        <w:rPr>
          <w:rFonts w:ascii="Times New Roman" w:hAnsi="Times New Roman"/>
          <w:sz w:val="16"/>
        </w:rPr>
      </w:pPr>
      <w:r>
        <w:rPr>
          <w:rFonts w:ascii="Times New Roman" w:hAnsi="Times New Roman"/>
          <w:sz w:val="16"/>
        </w:rPr>
        <w:t>Советского сельского поселения</w:t>
      </w:r>
    </w:p>
    <w:p>
      <w:pPr>
        <w:pStyle w:val="Normal"/>
        <w:spacing w:before="0" w:after="0"/>
        <w:jc w:val="right"/>
        <w:rPr>
          <w:rFonts w:ascii="Times New Roman" w:hAnsi="Times New Roman"/>
          <w:sz w:val="16"/>
        </w:rPr>
      </w:pPr>
      <w:r>
        <w:rPr>
          <w:rFonts w:ascii="Times New Roman" w:hAnsi="Times New Roman"/>
          <w:sz w:val="16"/>
        </w:rPr>
        <w:t xml:space="preserve">Калачевского муниципального района </w:t>
      </w:r>
    </w:p>
    <w:p>
      <w:pPr>
        <w:pStyle w:val="Normal"/>
        <w:spacing w:before="0" w:after="0"/>
        <w:jc w:val="right"/>
        <w:rPr>
          <w:rFonts w:ascii="Times New Roman" w:hAnsi="Times New Roman"/>
          <w:sz w:val="16"/>
        </w:rPr>
      </w:pPr>
      <w:r>
        <w:rPr>
          <w:rFonts w:ascii="Times New Roman" w:hAnsi="Times New Roman"/>
          <w:sz w:val="16"/>
        </w:rPr>
        <w:t>Волгоградской области</w:t>
      </w:r>
    </w:p>
    <w:p>
      <w:pPr>
        <w:pStyle w:val="Normal"/>
        <w:spacing w:before="0" w:after="0"/>
        <w:jc w:val="right"/>
        <w:rPr/>
      </w:pPr>
      <w:r>
        <w:rPr>
          <w:rFonts w:ascii="Times New Roman" w:hAnsi="Times New Roman"/>
          <w:sz w:val="16"/>
        </w:rPr>
        <w:t>от «16» июня 2026 г. № 93</w:t>
      </w:r>
    </w:p>
    <w:p>
      <w:pPr>
        <w:pStyle w:val="Normal"/>
        <w:spacing w:before="0" w:after="0"/>
        <w:jc w:val="both"/>
        <w:rPr>
          <w:rFonts w:ascii="Times New Roman" w:hAnsi="Times New Roman"/>
          <w:sz w:val="24"/>
        </w:rPr>
      </w:pPr>
      <w:r>
        <w:rPr>
          <w:rFonts w:ascii="Times New Roman" w:hAnsi="Times New Roman"/>
          <w:sz w:val="24"/>
        </w:rPr>
        <w:t> </w:t>
      </w:r>
    </w:p>
    <w:p>
      <w:pPr>
        <w:pStyle w:val="Normal"/>
        <w:spacing w:before="0" w:after="0"/>
        <w:jc w:val="center"/>
        <w:rPr>
          <w:rFonts w:ascii="Times New Roman" w:hAnsi="Times New Roman"/>
          <w:b/>
          <w:b/>
          <w:sz w:val="28"/>
        </w:rPr>
      </w:pPr>
      <w:r>
        <w:rPr>
          <w:rFonts w:ascii="Times New Roman" w:hAnsi="Times New Roman"/>
          <w:b/>
          <w:sz w:val="28"/>
        </w:rPr>
        <w:t>ПОЛОЖЕНИЕ</w:t>
      </w:r>
    </w:p>
    <w:p>
      <w:pPr>
        <w:pStyle w:val="Normal"/>
        <w:spacing w:before="0" w:after="0"/>
        <w:jc w:val="center"/>
        <w:rPr>
          <w:rFonts w:ascii="Times New Roman" w:hAnsi="Times New Roman"/>
          <w:b/>
          <w:b/>
          <w:sz w:val="28"/>
        </w:rPr>
      </w:pPr>
      <w:r>
        <w:rPr>
          <w:rFonts w:ascii="Times New Roman" w:hAnsi="Times New Roman"/>
          <w:b/>
          <w:sz w:val="28"/>
        </w:rPr>
        <w:t>О ПРЕДСТАВЛЕНИИ ЛИЦАМИ, ПОСТУПАЮЩИМИ НА РАБОТУ НА ДОЛЖНОСТИ РУКОВОДИТЕЛЕЙ МУНИЦИПАЛЬНЫХ УЧРЕЖДЕНИЙ СОВЕТСКОГО СЕЛЬСКОГО ПОСЕЛЕНИЯ КАЛАЧЕВСКОГО МУНИЦИПАЛЬНОГО РАЙОНА ВОЛГОГРАДСКОЙ</w:t>
      </w:r>
    </w:p>
    <w:p>
      <w:pPr>
        <w:pStyle w:val="Normal"/>
        <w:spacing w:before="0" w:after="0"/>
        <w:jc w:val="center"/>
        <w:rPr>
          <w:rFonts w:ascii="Times New Roman" w:hAnsi="Times New Roman"/>
          <w:b/>
          <w:b/>
          <w:sz w:val="28"/>
        </w:rPr>
      </w:pPr>
      <w:r>
        <w:rPr>
          <w:rFonts w:ascii="Times New Roman" w:hAnsi="Times New Roman"/>
          <w:b/>
          <w:sz w:val="28"/>
        </w:rPr>
        <w:t>ОБЛАСТИ, А ТАКЖЕ РУКОВОДИТЕЛЯМИ МУНИЦИПАЛЬНЫХ УЧРЕЖДЕНИЙ СОВЕТСКОГО СЕЛЬСКОГО ПОСЕЛЕНИЯ КАЛАЧЕВСКОГО МУНИЦИПАЛЬНОГО РАЙОНА ВОЛГОГРАДСКОЙ</w:t>
      </w:r>
    </w:p>
    <w:p>
      <w:pPr>
        <w:pStyle w:val="Normal"/>
        <w:spacing w:before="0" w:after="0"/>
        <w:jc w:val="center"/>
        <w:rPr>
          <w:rFonts w:ascii="Times New Roman" w:hAnsi="Times New Roman"/>
          <w:b/>
          <w:b/>
          <w:sz w:val="28"/>
        </w:rPr>
      </w:pPr>
      <w:r>
        <w:rPr>
          <w:rFonts w:ascii="Times New Roman" w:hAnsi="Times New Roman"/>
          <w:b/>
          <w:sz w:val="28"/>
        </w:rPr>
        <w:t>ОБЛАСТИ СВЕДЕНИЙ О ДОХОДАХ, ОБ ИМУЩЕСТВЕ</w:t>
      </w:r>
    </w:p>
    <w:p>
      <w:pPr>
        <w:pStyle w:val="Normal"/>
        <w:spacing w:before="0" w:after="0"/>
        <w:jc w:val="center"/>
        <w:rPr>
          <w:rFonts w:ascii="Times New Roman" w:hAnsi="Times New Roman"/>
          <w:b/>
          <w:b/>
          <w:sz w:val="28"/>
        </w:rPr>
      </w:pPr>
      <w:r>
        <w:rPr>
          <w:rFonts w:ascii="Times New Roman" w:hAnsi="Times New Roman"/>
          <w:b/>
          <w:sz w:val="28"/>
        </w:rPr>
        <w:t>И ОБЯЗАТЕЛЬСТВАХ ИМУЩЕСТВЕННОГО ХАРАКТЕРА, ПРЕДУСМОТРЕННЫХ ЧАСТЬЮ 1 СТАТЬИ 8 ФЕДЕРАЛЬНОГО ЗАКОНА ОТ 25 ДЕКАБРЯ 2008 Г. № 273-ФЗ «О ПРОТИВОДЕЙСТВИИ КОРРУПЦИИ»</w:t>
      </w:r>
    </w:p>
    <w:p>
      <w:pPr>
        <w:pStyle w:val="Normal"/>
        <w:spacing w:lineRule="atLeast" w:line="240" w:before="120" w:after="120"/>
        <w:ind w:right="120" w:firstLine="709"/>
        <w:jc w:val="both"/>
        <w:rPr>
          <w:rFonts w:ascii="Times New Roman" w:hAnsi="Times New Roman"/>
          <w:sz w:val="28"/>
        </w:rPr>
      </w:pPr>
      <w:r>
        <w:rPr>
          <w:rFonts w:ascii="Times New Roman" w:hAnsi="Times New Roman"/>
          <w:sz w:val="28"/>
        </w:rPr>
        <w:t> </w:t>
      </w:r>
      <w:r>
        <w:rPr>
          <w:rFonts w:ascii="Times New Roman" w:hAnsi="Times New Roman"/>
          <w:sz w:val="28"/>
        </w:rPr>
        <w:t xml:space="preserve">1. Настоящим Положением определяется порядок представления лицами, поступающими на работу на должности руководителей муниципальных учреждений Советского сельского поселения Калачевского муниципального района Волгоградской области, а также руководителями Советского сельского поселения Калачевского муниципального района Волгоградской области сведений о доходах, об имуществе и обязательствах имущественного характера, предусмотренных </w:t>
      </w:r>
      <w:r>
        <w:rPr>
          <w:rFonts w:ascii="Times New Roman" w:hAnsi="Times New Roman"/>
          <w:sz w:val="28"/>
          <w:u w:val="none" w:color="000000"/>
        </w:rPr>
        <w:t>частью 1 статьи 8</w:t>
      </w:r>
      <w:r>
        <w:rPr>
          <w:rFonts w:ascii="Times New Roman" w:hAnsi="Times New Roman"/>
          <w:sz w:val="28"/>
        </w:rPr>
        <w:t xml:space="preserve"> Федерального закона от 25 декабря 2008 г. № 273-ФЗ «О противодействии коррупции» (далее именуются - сведения о доходах, об имуществе и обязательствах имущественного характера).</w:t>
      </w:r>
    </w:p>
    <w:p>
      <w:pPr>
        <w:pStyle w:val="Normal"/>
        <w:spacing w:lineRule="atLeast" w:line="240" w:before="120" w:after="120"/>
        <w:ind w:right="120" w:firstLine="709"/>
        <w:jc w:val="both"/>
        <w:rPr>
          <w:rFonts w:ascii="Times New Roman" w:hAnsi="Times New Roman"/>
          <w:sz w:val="28"/>
        </w:rPr>
      </w:pPr>
      <w:r>
        <w:rPr>
          <w:rFonts w:ascii="Times New Roman" w:hAnsi="Times New Roman"/>
          <w:sz w:val="28"/>
        </w:rPr>
        <w:t xml:space="preserve">2. Сведения о доходах, об имуществе и обязательствах имущественного характера по форме </w:t>
      </w:r>
      <w:r>
        <w:rPr>
          <w:rFonts w:ascii="Times New Roman" w:hAnsi="Times New Roman"/>
          <w:sz w:val="28"/>
          <w:u w:val="none" w:color="000000"/>
        </w:rPr>
        <w:t>справки</w:t>
      </w:r>
      <w:r>
        <w:rPr>
          <w:rFonts w:ascii="Times New Roman" w:hAnsi="Times New Roman"/>
          <w:sz w:val="28"/>
        </w:rPr>
        <w:t xml:space="preserve">, утвержденной Указом Президента Российской Федерации от 23 июня 2014 г. № 460,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представляются лицом, поступающим на работу на должность руководителя муниципального учреждения Советского сельского поселения Калачевского муниципального района Волгоградской области (далее именуются соответственно - лицо, поступающее на должность руководителя, учреждение), функции и полномочия учредителя которого осуществляет администрация Советского сельского поселения Калачевского муниципального района Волгоградской области (далее именуется - администрация), руководителем учреждения, функции и полномочия учредителя которого осуществляет администрация. </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3. Лицо, поступающее на должность руководителя учреждения, при поступлении на работу представляет:</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учреждения, а также сведения об имуществе и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учреждения (на отчетную дату);</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работу на должность руководителя учреждения, а также сведения об имуществе и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учреждения (на отчетную дату).</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 xml:space="preserve">4. Руководитель учреждения в случае возникновения оснований для представления сведений о расходах в соответствии с Федеральным </w:t>
      </w:r>
      <w:r>
        <w:rPr>
          <w:rFonts w:ascii="Times New Roman" w:hAnsi="Times New Roman"/>
          <w:sz w:val="28"/>
          <w:u w:val="none" w:color="000000"/>
        </w:rPr>
        <w:t>законом</w:t>
      </w:r>
      <w:r>
        <w:rPr>
          <w:rFonts w:ascii="Times New Roman" w:hAnsi="Times New Roman"/>
          <w:sz w:val="28"/>
        </w:rPr>
        <w:t xml:space="preserve"> от 03 декабря 2012 г. № 230-ФЗ «О контроле за соответствием расходов лиц, замещающих государственные должности, и иных лиц их доходам» (далее именуется - Федеральный закон № 230-ФЗ) представляет не позднее 30 апреля года, следующего за годом, в котором возникли такие основания:</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 xml:space="preserve">а) сведения о своих доходах, полученных с 01 января по 31 декабря года, в котором возникли основания для представления сведений о расходах в соответствии с Федеральным </w:t>
      </w:r>
      <w:r>
        <w:rPr>
          <w:rFonts w:ascii="Times New Roman" w:hAnsi="Times New Roman"/>
          <w:sz w:val="28"/>
          <w:u w:val="none" w:color="000000"/>
        </w:rPr>
        <w:t>законом</w:t>
      </w:r>
      <w:r>
        <w:rPr>
          <w:rFonts w:ascii="Times New Roman" w:hAnsi="Times New Roman"/>
          <w:sz w:val="28"/>
        </w:rPr>
        <w:t xml:space="preserve"> № 230-ФЗ (отчетный период), от всех источников (включая заработную плату,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 xml:space="preserve">б) сведения о доходах своих супруги (супруга) и несовершеннолетних детей, полученных с 01 января по 31 декабря года, в котором возникли основания для представления сведений о расходах в соответствии с Федеральным </w:t>
      </w:r>
      <w:r>
        <w:rPr>
          <w:rFonts w:ascii="Times New Roman" w:hAnsi="Times New Roman"/>
          <w:sz w:val="28"/>
          <w:u w:val="none" w:color="000000"/>
        </w:rPr>
        <w:t>законом</w:t>
      </w:r>
      <w:r>
        <w:rPr>
          <w:rFonts w:ascii="Times New Roman" w:hAnsi="Times New Roman"/>
          <w:sz w:val="28"/>
        </w:rPr>
        <w:t xml:space="preserve"> № 230-ФЗ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 xml:space="preserve">5. Сведения о доходах, об имуществе и обязательствах имущественного характера, представляемые лицами, поступающими на должности руководителей учреждений, руководителями учреждений, в соответствии с </w:t>
      </w:r>
      <w:r>
        <w:rPr>
          <w:rFonts w:ascii="Times New Roman" w:hAnsi="Times New Roman"/>
          <w:sz w:val="28"/>
          <w:u w:val="none" w:color="000000"/>
        </w:rPr>
        <w:t>Указом</w:t>
      </w:r>
      <w:r>
        <w:rPr>
          <w:rFonts w:ascii="Times New Roman" w:hAnsi="Times New Roman"/>
          <w:sz w:val="28"/>
        </w:rPr>
        <w:t xml:space="preserve"> Президента Российской Федерации от 02 апреля 2013 г. № 309 «О мерах по реализации отдельных положений Федерального закона «О противодействии коррупции» включают в себя в том числе сведения:</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а) о счетах (вкладах) и наличных денежных средствах в иностранных банках, расположенных за пределами территории Российской Федерации;</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б) о государственных ценных бумагах иностранных государств, облигациях и акциях иных иностранных эмитентов;</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в) о недвижимом имуществе, находящемся за пределами территории Российской Федерации;</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г) об обязательствах имущественного характера за пределами территории Российской Федерации;</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д) о цифровых финансовых активах, выпущенных в информационных системах, организованных в соответствии с иностранным правом, и о цифровой валюте.</w:t>
      </w:r>
    </w:p>
    <w:p>
      <w:pPr>
        <w:pStyle w:val="Normal"/>
        <w:spacing w:lineRule="auto" w:line="240" w:before="120" w:after="120"/>
        <w:ind w:right="120" w:firstLine="709"/>
        <w:jc w:val="both"/>
        <w:rPr/>
      </w:pPr>
      <w:r>
        <w:rPr>
          <w:rFonts w:ascii="Times New Roman" w:hAnsi="Times New Roman"/>
          <w:sz w:val="28"/>
        </w:rPr>
        <w:t>6. Сведения о доходах, об имуществе и обязательствах имущественного характера представляются лицом, поступающим на должность руководителя учреждения, функции и полномочия учредителя которого осуществляет администрация, а также руководителем такого учреждения — специалисту, ответственному за работу с кадрами.</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7. В случае если лицо, поступающее на должность руководителя учреждения, или руководитель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 xml:space="preserve">а) лицо, поступающее на должность руководителя учреждения, - в течение одного месяца со дня представления сведений в соответствии с </w:t>
      </w:r>
      <w:r>
        <w:rPr>
          <w:rFonts w:ascii="Times New Roman" w:hAnsi="Times New Roman"/>
          <w:sz w:val="28"/>
          <w:u w:val="none" w:color="000000"/>
        </w:rPr>
        <w:t>пунктом 3</w:t>
      </w:r>
      <w:r>
        <w:rPr>
          <w:rFonts w:ascii="Times New Roman" w:hAnsi="Times New Roman"/>
          <w:sz w:val="28"/>
        </w:rPr>
        <w:t xml:space="preserve"> настоящего Положения;</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 xml:space="preserve">б) руководитель учреждения - в течение одного месяца после окончания срока, указанного в </w:t>
      </w:r>
      <w:r>
        <w:rPr>
          <w:rFonts w:ascii="Times New Roman" w:hAnsi="Times New Roman"/>
          <w:sz w:val="28"/>
          <w:u w:val="none" w:color="000000"/>
        </w:rPr>
        <w:t>пункте 4</w:t>
      </w:r>
      <w:r>
        <w:rPr>
          <w:rFonts w:ascii="Times New Roman" w:hAnsi="Times New Roman"/>
          <w:sz w:val="28"/>
        </w:rPr>
        <w:t xml:space="preserve"> настоящего Положения.</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8. В случае непредставления по объективным причинам руководителем учреждения сведений о доходах, об имуществе и обязательствах имущественного характера своих супруги (супруга) и (или) несовершеннолетних детей данный факт подлежит рассмотрению соответствующей комиссией по соблюдению требований к служебному поведению муниципальных служащих, замещающих должности муниципальной службы в администрации, и урегулированию конфликта интересов.</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9. Сведения о доходах, об имуществе и обязательствах имущественного характера, представленные лицами, поступающими на должности руководителей учреждений, руководителями учреждений, относятся к информации ограниченного доступа.</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В случае, если такие сведения в соответствии с федеральным законом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10. Сведения доходах, об имуществе и обязательствах имущественного характера, представленные лицом, поступающим на должность руководителя учреждения, в случае непоступления данного лица на работу возвращаются указанному лицу по его письменному заявлению вместе с другими документами.</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11. Лица, виновные в разглашении сведений о доходах, об имуществе и обязательствах имущественного характера, представленных лицами, поступающими на должности руководителей учреждений, руководителями учреждений,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pPr>
        <w:pStyle w:val="Normal"/>
        <w:spacing w:lineRule="auto" w:line="240" w:before="120" w:after="120"/>
        <w:ind w:right="120" w:firstLine="709"/>
        <w:jc w:val="both"/>
        <w:rPr>
          <w:rFonts w:ascii="Times New Roman" w:hAnsi="Times New Roman"/>
          <w:sz w:val="28"/>
        </w:rPr>
      </w:pPr>
      <w:r>
        <w:rPr>
          <w:rFonts w:ascii="Times New Roman" w:hAnsi="Times New Roman"/>
          <w:sz w:val="28"/>
        </w:rPr>
        <w:t>12. Непредставление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лицом, поступающим на должность руководителя учреждения, аппарату, работодателю является основанием для отказа в приеме указанного лица на работу на должность руководителя учреждения.</w:t>
      </w:r>
    </w:p>
    <w:p>
      <w:pPr>
        <w:pStyle w:val="Normal"/>
        <w:spacing w:lineRule="auto" w:line="240" w:before="168" w:after="0"/>
        <w:ind w:firstLine="540"/>
        <w:jc w:val="both"/>
        <w:rPr>
          <w:rFonts w:ascii="Times New Roman" w:hAnsi="Times New Roman"/>
          <w:sz w:val="28"/>
        </w:rPr>
      </w:pPr>
      <w:r>
        <w:rPr>
          <w:rFonts w:ascii="Times New Roman" w:hAnsi="Times New Roman"/>
          <w:sz w:val="28"/>
        </w:rPr>
        <w:t xml:space="preserve"> </w:t>
      </w:r>
      <w:r>
        <w:rPr>
          <w:rFonts w:ascii="Times New Roman" w:hAnsi="Times New Roman"/>
          <w:sz w:val="28"/>
        </w:rPr>
        <w:t>13.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руководитель учреждения несет ответственность в соответствии с законодательством Российской Федерации.</w:t>
      </w:r>
    </w:p>
    <w:p>
      <w:pPr>
        <w:pStyle w:val="Normal"/>
        <w:spacing w:lineRule="auto" w:line="240" w:before="168" w:after="0"/>
        <w:ind w:firstLine="540"/>
        <w:jc w:val="both"/>
        <w:rPr>
          <w:rFonts w:ascii="Times New Roman" w:hAnsi="Times New Roman"/>
          <w:sz w:val="28"/>
        </w:rPr>
      </w:pPr>
      <w:r>
        <w:rPr>
          <w:rFonts w:ascii="Times New Roman" w:hAnsi="Times New Roman"/>
          <w:sz w:val="28"/>
        </w:rPr>
        <w:t xml:space="preserve">  </w:t>
      </w:r>
      <w:r>
        <w:rPr>
          <w:rFonts w:ascii="Times New Roman" w:hAnsi="Times New Roman"/>
          <w:sz w:val="28"/>
        </w:rPr>
        <w:t>14. Сведения о доходах, об имуществе и обязательствах имущественного характера, представленные в соответствии с настоящим Положением, могут храниться в электронном виде.</w:t>
      </w:r>
    </w:p>
    <w:p>
      <w:pPr>
        <w:pStyle w:val="Normal"/>
        <w:spacing w:lineRule="exact" w:line="240" w:before="0" w:after="0"/>
        <w:jc w:val="both"/>
        <w:rPr>
          <w:rFonts w:ascii="Times New Roman" w:hAnsi="Times New Roman"/>
          <w:b/>
          <w:b/>
          <w:sz w:val="28"/>
        </w:rPr>
      </w:pPr>
      <w:r>
        <w:rPr>
          <w:rFonts w:ascii="Times New Roman" w:hAnsi="Times New Roman"/>
          <w:b/>
          <w:sz w:val="28"/>
        </w:rPr>
        <w:tab/>
        <w:tab/>
        <w:tab/>
        <w:tab/>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r>
    </w:p>
    <w:p>
      <w:pPr>
        <w:pStyle w:val="Normal"/>
        <w:spacing w:before="0" w:after="0"/>
        <w:jc w:val="right"/>
        <w:rPr>
          <w:rFonts w:ascii="Times New Roman" w:hAnsi="Times New Roman"/>
          <w:sz w:val="16"/>
        </w:rPr>
      </w:pPr>
      <w:r>
        <w:rPr>
          <w:rFonts w:ascii="Times New Roman" w:hAnsi="Times New Roman"/>
          <w:sz w:val="16"/>
        </w:rPr>
        <w:t>Утверждено</w:t>
      </w:r>
    </w:p>
    <w:p>
      <w:pPr>
        <w:pStyle w:val="Normal"/>
        <w:spacing w:before="0" w:after="0"/>
        <w:jc w:val="right"/>
        <w:rPr>
          <w:rFonts w:ascii="Times New Roman" w:hAnsi="Times New Roman"/>
          <w:sz w:val="16"/>
        </w:rPr>
      </w:pPr>
      <w:r>
        <w:rPr>
          <w:rFonts w:ascii="Times New Roman" w:hAnsi="Times New Roman"/>
          <w:sz w:val="16"/>
        </w:rPr>
        <w:t>постановлением администрации</w:t>
      </w:r>
    </w:p>
    <w:p>
      <w:pPr>
        <w:pStyle w:val="Normal"/>
        <w:spacing w:before="0" w:after="0"/>
        <w:jc w:val="right"/>
        <w:rPr>
          <w:rFonts w:ascii="Times New Roman" w:hAnsi="Times New Roman"/>
          <w:sz w:val="16"/>
        </w:rPr>
      </w:pPr>
      <w:r>
        <w:rPr>
          <w:rFonts w:ascii="Times New Roman" w:hAnsi="Times New Roman"/>
          <w:sz w:val="16"/>
        </w:rPr>
        <w:t>Советского сельского поселения</w:t>
      </w:r>
    </w:p>
    <w:p>
      <w:pPr>
        <w:pStyle w:val="Normal"/>
        <w:spacing w:before="0" w:after="0"/>
        <w:jc w:val="right"/>
        <w:rPr>
          <w:rFonts w:ascii="Times New Roman" w:hAnsi="Times New Roman"/>
          <w:sz w:val="16"/>
        </w:rPr>
      </w:pPr>
      <w:r>
        <w:rPr>
          <w:rFonts w:ascii="Times New Roman" w:hAnsi="Times New Roman"/>
          <w:sz w:val="16"/>
        </w:rPr>
        <w:t xml:space="preserve">Калачевского муниципального района </w:t>
      </w:r>
    </w:p>
    <w:p>
      <w:pPr>
        <w:pStyle w:val="Normal"/>
        <w:spacing w:before="0" w:after="0"/>
        <w:jc w:val="right"/>
        <w:rPr>
          <w:rFonts w:ascii="Times New Roman" w:hAnsi="Times New Roman"/>
          <w:sz w:val="16"/>
        </w:rPr>
      </w:pPr>
      <w:r>
        <w:rPr>
          <w:rFonts w:ascii="Times New Roman" w:hAnsi="Times New Roman"/>
          <w:sz w:val="16"/>
        </w:rPr>
        <w:t>Волгоградской области</w:t>
      </w:r>
    </w:p>
    <w:p>
      <w:pPr>
        <w:pStyle w:val="Normal"/>
        <w:spacing w:before="0" w:after="0"/>
        <w:jc w:val="right"/>
        <w:rPr/>
      </w:pPr>
      <w:r>
        <w:rPr>
          <w:rFonts w:ascii="Times New Roman" w:hAnsi="Times New Roman"/>
          <w:sz w:val="16"/>
        </w:rPr>
        <w:t>от «16» июня 2026 г. № 93</w:t>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exact" w:line="240" w:before="120" w:after="120"/>
        <w:ind w:left="120" w:right="120" w:hanging="0"/>
        <w:jc w:val="center"/>
        <w:rPr>
          <w:b/>
          <w:b/>
          <w:sz w:val="29"/>
        </w:rPr>
      </w:pPr>
      <w:r>
        <w:rPr>
          <w:rFonts w:ascii="Times New Roman" w:hAnsi="Times New Roman"/>
          <w:b/>
          <w:sz w:val="28"/>
          <w:u w:val="none" w:color="000000"/>
        </w:rPr>
        <w:t>Положение</w:t>
      </w:r>
    </w:p>
    <w:p>
      <w:pPr>
        <w:pStyle w:val="Normal"/>
        <w:spacing w:lineRule="exact" w:line="240" w:before="120" w:after="120"/>
        <w:ind w:left="120" w:right="120" w:hanging="0"/>
        <w:jc w:val="center"/>
        <w:rPr/>
      </w:pPr>
      <w:r>
        <w:rPr>
          <w:rFonts w:ascii="Times New Roman" w:hAnsi="Times New Roman"/>
          <w:b/>
          <w:sz w:val="28"/>
        </w:rPr>
        <w:t>о проверке достоверности и полноты сведений о доходах, об имуществе и обязательствах имущественного характера, представленных лицами, поступающими на работу на должности руководителей муниципальных учреждений Советского сельского поселения Калачевского муниципального Волгоградской области и руководителями муниципальных учреждений Калачевского муниципального Волгоградской области</w:t>
      </w:r>
    </w:p>
    <w:p>
      <w:pPr>
        <w:pStyle w:val="Normal"/>
        <w:numPr>
          <w:ilvl w:val="0"/>
          <w:numId w:val="1"/>
        </w:numPr>
        <w:spacing w:lineRule="auto" w:line="240" w:before="0" w:after="0"/>
        <w:ind w:left="0" w:firstLine="709"/>
        <w:jc w:val="both"/>
        <w:rPr>
          <w:rFonts w:ascii="Times New Roman" w:hAnsi="Times New Roman"/>
          <w:sz w:val="28"/>
        </w:rPr>
      </w:pPr>
      <w:r>
        <w:rPr>
          <w:rFonts w:ascii="Times New Roman" w:hAnsi="Times New Roman"/>
          <w:sz w:val="28"/>
        </w:rPr>
        <w:t>Настоящим Положением определяется порядок осуществления проверки достоверности и полноты сведений о доходах, об имуществе и обязательствах имущественного характера (далее именуется – проверка), представленных:</w:t>
      </w:r>
    </w:p>
    <w:p>
      <w:pPr>
        <w:pStyle w:val="Normal"/>
        <w:spacing w:lineRule="auto" w:line="240" w:before="0" w:after="0"/>
        <w:ind w:firstLine="709"/>
        <w:jc w:val="both"/>
        <w:rPr>
          <w:rFonts w:ascii="Times New Roman" w:hAnsi="Times New Roman"/>
          <w:sz w:val="28"/>
        </w:rPr>
      </w:pPr>
      <w:r>
        <w:rPr>
          <w:rFonts w:ascii="Times New Roman" w:hAnsi="Times New Roman"/>
          <w:sz w:val="28"/>
        </w:rPr>
        <w:t>лицами, поступающими на работу на должности руководителей муниципальных учреждений Советского сельского поселения Калачевского муниципального района Волгоградской области (далее именуются соответственно – лица, поступающие на должности руководителей, учреждения);</w:t>
      </w:r>
    </w:p>
    <w:p>
      <w:pPr>
        <w:pStyle w:val="Normal"/>
        <w:spacing w:lineRule="auto" w:line="240" w:before="0" w:after="0"/>
        <w:ind w:firstLine="709"/>
        <w:jc w:val="both"/>
        <w:rPr>
          <w:rFonts w:ascii="Times New Roman" w:hAnsi="Times New Roman"/>
          <w:sz w:val="28"/>
        </w:rPr>
      </w:pPr>
      <w:r>
        <w:rPr>
          <w:rFonts w:ascii="Times New Roman" w:hAnsi="Times New Roman"/>
          <w:sz w:val="28"/>
        </w:rPr>
        <w:t>руководителями учреждений.</w:t>
      </w:r>
    </w:p>
    <w:p>
      <w:pPr>
        <w:pStyle w:val="Normal"/>
        <w:spacing w:lineRule="auto" w:line="240" w:before="0" w:after="0"/>
        <w:ind w:firstLine="709"/>
        <w:jc w:val="both"/>
        <w:rPr>
          <w:rFonts w:ascii="Times New Roman" w:hAnsi="Times New Roman"/>
          <w:sz w:val="28"/>
        </w:rPr>
      </w:pPr>
      <w:r>
        <w:rPr>
          <w:rFonts w:ascii="Times New Roman" w:hAnsi="Times New Roman"/>
          <w:sz w:val="28"/>
        </w:rPr>
        <w:t>2. Проверка осуществляется в отношении:</w:t>
      </w:r>
    </w:p>
    <w:p>
      <w:pPr>
        <w:pStyle w:val="Normal"/>
        <w:spacing w:lineRule="auto" w:line="240" w:before="0" w:after="0"/>
        <w:ind w:firstLine="709"/>
        <w:jc w:val="both"/>
        <w:rPr>
          <w:rFonts w:ascii="Times New Roman" w:hAnsi="Times New Roman"/>
          <w:sz w:val="28"/>
        </w:rPr>
      </w:pPr>
      <w:r>
        <w:rPr>
          <w:rFonts w:ascii="Times New Roman" w:hAnsi="Times New Roman"/>
          <w:sz w:val="28"/>
        </w:rPr>
        <w:t xml:space="preserve">лица, поступающего на должность руководителя учреждения, функции и полномочия учредителя которого осуществляет администрация Советского сельского поселения Калачевского муниципального района Волгоградской области; </w:t>
      </w:r>
    </w:p>
    <w:p>
      <w:pPr>
        <w:pStyle w:val="Normal"/>
        <w:spacing w:lineRule="auto" w:line="240" w:before="0" w:after="0"/>
        <w:ind w:firstLine="709"/>
        <w:jc w:val="both"/>
        <w:rPr>
          <w:rFonts w:ascii="Times New Roman" w:hAnsi="Times New Roman"/>
          <w:sz w:val="28"/>
        </w:rPr>
      </w:pPr>
      <w:r>
        <w:rPr>
          <w:rFonts w:ascii="Times New Roman" w:hAnsi="Times New Roman"/>
          <w:sz w:val="28"/>
        </w:rPr>
        <w:t>руководителя учреждения, функции и полномочия учредителя которого осуществляет администрация Советского сельского поселения Калачевского муниципального района Волгоградской области.</w:t>
      </w:r>
    </w:p>
    <w:p>
      <w:pPr>
        <w:pStyle w:val="Normal"/>
        <w:spacing w:lineRule="auto" w:line="240" w:before="0" w:after="0"/>
        <w:ind w:firstLine="709"/>
        <w:jc w:val="both"/>
        <w:rPr/>
      </w:pPr>
      <w:r>
        <w:rPr>
          <w:rFonts w:ascii="Times New Roman" w:hAnsi="Times New Roman"/>
          <w:sz w:val="28"/>
        </w:rPr>
        <w:t>3. Проверку осуществляет специалист, ответственный за работу с кадрами</w:t>
      </w:r>
      <w:r>
        <w:rPr>
          <w:rFonts w:ascii="Times New Roman" w:hAnsi="Times New Roman"/>
          <w:i/>
          <w:sz w:val="28"/>
        </w:rPr>
        <w:t xml:space="preserve"> </w:t>
      </w:r>
      <w:r>
        <w:rPr>
          <w:rFonts w:ascii="Times New Roman" w:hAnsi="Times New Roman"/>
          <w:i w:val="false"/>
          <w:iCs w:val="false"/>
          <w:sz w:val="28"/>
        </w:rPr>
        <w:t>(далее – уполномоченное должностное лицо).</w:t>
      </w:r>
    </w:p>
    <w:p>
      <w:pPr>
        <w:pStyle w:val="Normal"/>
        <w:spacing w:lineRule="auto" w:line="240" w:before="0" w:after="0"/>
        <w:ind w:firstLine="709"/>
        <w:jc w:val="both"/>
        <w:rPr>
          <w:rFonts w:ascii="Times New Roman" w:hAnsi="Times New Roman"/>
          <w:sz w:val="28"/>
        </w:rPr>
      </w:pPr>
      <w:r>
        <w:rPr>
          <w:rFonts w:ascii="Times New Roman" w:hAnsi="Times New Roman"/>
          <w:sz w:val="28"/>
        </w:rPr>
        <w:t>4. Основанием для осуществления проверки является информация, представленная в письменном виде в установленном порядке:</w:t>
      </w:r>
    </w:p>
    <w:p>
      <w:pPr>
        <w:pStyle w:val="Normal"/>
        <w:spacing w:lineRule="auto" w:line="240" w:before="0" w:after="0"/>
        <w:ind w:firstLine="709"/>
        <w:jc w:val="both"/>
        <w:rPr>
          <w:rFonts w:ascii="Times New Roman" w:hAnsi="Times New Roman"/>
          <w:sz w:val="28"/>
        </w:rPr>
      </w:pPr>
      <w:r>
        <w:rPr>
          <w:rFonts w:ascii="Times New Roman" w:hAnsi="Times New Roman"/>
          <w:sz w:val="28"/>
        </w:rPr>
        <w:t>а) правоохранительными органами, иными государственными органами, органами местного самоуправления муниципальных образований и их должностными лицами;</w:t>
      </w:r>
    </w:p>
    <w:p>
      <w:pPr>
        <w:pStyle w:val="Normal"/>
        <w:spacing w:lineRule="auto" w:line="240" w:before="0" w:after="0"/>
        <w:ind w:firstLine="709"/>
        <w:jc w:val="both"/>
        <w:rPr/>
      </w:pPr>
      <w:r>
        <w:rPr>
          <w:rFonts w:ascii="Times New Roman" w:hAnsi="Times New Roman"/>
          <w:sz w:val="28"/>
        </w:rPr>
        <w:t>б) специалистом, ответственным за кадровую работу администрации Советского сельского поселения Калачевского муниципального района Волгоградской области либо должностными лицами администрации Калачевского муниципального района Волгоградской области, ответственными за работу по профилактике коррупционных и иных правонарушений;</w:t>
      </w:r>
    </w:p>
    <w:p>
      <w:pPr>
        <w:pStyle w:val="Normal"/>
        <w:spacing w:lineRule="auto" w:line="240" w:before="0" w:after="0"/>
        <w:ind w:firstLine="709"/>
        <w:jc w:val="both"/>
        <w:rPr>
          <w:rFonts w:ascii="Times New Roman" w:hAnsi="Times New Roman"/>
          <w:sz w:val="28"/>
        </w:rPr>
      </w:pPr>
      <w:r>
        <w:rPr>
          <w:rFonts w:ascii="Times New Roman" w:hAnsi="Times New Roman"/>
          <w:sz w:val="28"/>
        </w:rPr>
        <w:t>в)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pPr>
        <w:pStyle w:val="Normal"/>
        <w:spacing w:lineRule="auto" w:line="240" w:before="0" w:after="0"/>
        <w:ind w:firstLine="709"/>
        <w:jc w:val="both"/>
        <w:rPr>
          <w:rFonts w:ascii="Times New Roman" w:hAnsi="Times New Roman"/>
          <w:sz w:val="28"/>
        </w:rPr>
      </w:pPr>
      <w:r>
        <w:rPr>
          <w:rFonts w:ascii="Times New Roman" w:hAnsi="Times New Roman"/>
          <w:sz w:val="28"/>
        </w:rPr>
        <w:t>г) Общественной палатой Волгоградской области;</w:t>
      </w:r>
    </w:p>
    <w:p>
      <w:pPr>
        <w:pStyle w:val="Normal"/>
        <w:spacing w:lineRule="auto" w:line="240" w:before="0" w:after="0"/>
        <w:ind w:firstLine="709"/>
        <w:jc w:val="both"/>
        <w:rPr/>
      </w:pPr>
      <w:r>
        <w:rPr>
          <w:rFonts w:ascii="Times New Roman" w:hAnsi="Times New Roman"/>
          <w:sz w:val="28"/>
        </w:rPr>
        <w:t>д) Думой Советского сельского поселения Калачевского муниципального района Волгоградской области;</w:t>
      </w:r>
    </w:p>
    <w:p>
      <w:pPr>
        <w:pStyle w:val="Normal"/>
        <w:spacing w:lineRule="auto" w:line="240" w:before="0" w:after="0"/>
        <w:ind w:firstLine="709"/>
        <w:jc w:val="both"/>
        <w:rPr>
          <w:rFonts w:ascii="Times New Roman" w:hAnsi="Times New Roman"/>
          <w:sz w:val="28"/>
        </w:rPr>
      </w:pPr>
      <w:r>
        <w:rPr>
          <w:rFonts w:ascii="Times New Roman" w:hAnsi="Times New Roman"/>
          <w:sz w:val="28"/>
        </w:rPr>
        <w:t>е) средствами массовой информации.</w:t>
      </w:r>
    </w:p>
    <w:p>
      <w:pPr>
        <w:pStyle w:val="Normal"/>
        <w:spacing w:lineRule="auto" w:line="240" w:before="0" w:after="0"/>
        <w:ind w:firstLine="709"/>
        <w:jc w:val="both"/>
        <w:rPr>
          <w:rFonts w:ascii="Times New Roman" w:hAnsi="Times New Roman"/>
          <w:sz w:val="28"/>
        </w:rPr>
      </w:pPr>
      <w:r>
        <w:rPr>
          <w:rFonts w:ascii="Times New Roman" w:hAnsi="Times New Roman"/>
          <w:sz w:val="28"/>
        </w:rPr>
        <w:t>5. Информация анонимного характера не может служить основанием для проверки.</w:t>
      </w:r>
    </w:p>
    <w:p>
      <w:pPr>
        <w:pStyle w:val="Normal"/>
        <w:spacing w:lineRule="auto" w:line="240" w:before="0" w:after="0"/>
        <w:ind w:firstLine="709"/>
        <w:jc w:val="both"/>
        <w:rPr>
          <w:rFonts w:ascii="Times New Roman" w:hAnsi="Times New Roman"/>
          <w:sz w:val="28"/>
        </w:rPr>
      </w:pPr>
      <w:r>
        <w:rPr>
          <w:rFonts w:ascii="Times New Roman" w:hAnsi="Times New Roman"/>
          <w:sz w:val="28"/>
        </w:rPr>
        <w:t>6. Проверка осуществляется в срок, не превышающий 60 дней со дня принятия решения о ее проведении. Срок проверки может работодателем может быть продлен до 90 дней.</w:t>
      </w:r>
    </w:p>
    <w:p>
      <w:pPr>
        <w:pStyle w:val="Normal"/>
        <w:spacing w:lineRule="auto" w:line="240" w:before="0" w:after="0"/>
        <w:ind w:firstLine="709"/>
        <w:jc w:val="both"/>
        <w:rPr>
          <w:rFonts w:ascii="Times New Roman" w:hAnsi="Times New Roman"/>
          <w:sz w:val="28"/>
        </w:rPr>
      </w:pPr>
      <w:r>
        <w:rPr>
          <w:rFonts w:ascii="Times New Roman" w:hAnsi="Times New Roman"/>
          <w:sz w:val="28"/>
        </w:rPr>
        <w:t xml:space="preserve">7. При осуществлении проверки </w:t>
      </w:r>
      <w:r>
        <w:rPr>
          <w:rFonts w:ascii="Times New Roman" w:hAnsi="Times New Roman"/>
          <w:i w:val="false"/>
          <w:iCs w:val="false"/>
          <w:sz w:val="28"/>
        </w:rPr>
        <w:t>уполномоченное должностное лицо</w:t>
      </w:r>
      <w:r>
        <w:rPr>
          <w:rFonts w:ascii="Times New Roman" w:hAnsi="Times New Roman"/>
          <w:sz w:val="28"/>
        </w:rPr>
        <w:t xml:space="preserve"> вправе:</w:t>
      </w:r>
    </w:p>
    <w:p>
      <w:pPr>
        <w:pStyle w:val="Normal"/>
        <w:spacing w:lineRule="auto" w:line="240" w:before="0" w:after="0"/>
        <w:ind w:firstLine="709"/>
        <w:jc w:val="both"/>
        <w:rPr>
          <w:rFonts w:ascii="Times New Roman" w:hAnsi="Times New Roman"/>
          <w:sz w:val="28"/>
        </w:rPr>
      </w:pPr>
      <w:r>
        <w:rPr>
          <w:rFonts w:ascii="Times New Roman" w:hAnsi="Times New Roman"/>
          <w:sz w:val="28"/>
        </w:rPr>
        <w:t>а) проводить беседу с лицом, поступающим на должность руководителя учреждения, или руководителем учреждения;</w:t>
      </w:r>
    </w:p>
    <w:p>
      <w:pPr>
        <w:pStyle w:val="Normal"/>
        <w:spacing w:lineRule="auto" w:line="240" w:before="0" w:after="0"/>
        <w:ind w:firstLine="709"/>
        <w:jc w:val="both"/>
        <w:rPr>
          <w:rFonts w:ascii="Times New Roman" w:hAnsi="Times New Roman"/>
          <w:sz w:val="28"/>
        </w:rPr>
      </w:pPr>
      <w:r>
        <w:rPr>
          <w:rFonts w:ascii="Times New Roman" w:hAnsi="Times New Roman"/>
          <w:sz w:val="28"/>
        </w:rPr>
        <w:t>б) изучать представленные лицом, поступающим на должность руководителя учреждения, или руководителем учреждения сведения о доходах, об имуществе и обязательствах имущественного характера и дополнительные материалы;</w:t>
      </w:r>
    </w:p>
    <w:p>
      <w:pPr>
        <w:pStyle w:val="Normal"/>
        <w:spacing w:lineRule="auto" w:line="240" w:before="0" w:after="0"/>
        <w:ind w:firstLine="709"/>
        <w:jc w:val="both"/>
        <w:rPr>
          <w:rFonts w:ascii="Times New Roman" w:hAnsi="Times New Roman"/>
          <w:sz w:val="28"/>
        </w:rPr>
      </w:pPr>
      <w:r>
        <w:rPr>
          <w:rFonts w:ascii="Times New Roman" w:hAnsi="Times New Roman"/>
          <w:sz w:val="28"/>
        </w:rPr>
        <w:t>в) получать от лица, поступающего на должность руководителя учреждения, или руководителя учреждения пояснения по представленным им сведениям о доходах, об имуществе и обязательствах имущественного характера и материалам;</w:t>
      </w:r>
    </w:p>
    <w:p>
      <w:pPr>
        <w:pStyle w:val="Normal"/>
        <w:spacing w:lineRule="auto" w:line="240" w:before="0" w:after="0"/>
        <w:ind w:firstLine="709"/>
        <w:jc w:val="both"/>
        <w:rPr>
          <w:rFonts w:ascii="Times New Roman" w:hAnsi="Times New Roman"/>
          <w:sz w:val="28"/>
        </w:rPr>
      </w:pPr>
      <w:r>
        <w:rPr>
          <w:rFonts w:ascii="Times New Roman" w:hAnsi="Times New Roman"/>
          <w:sz w:val="28"/>
        </w:rPr>
        <w:t>г) направлять в установленном порядке утверждаемые главой Советского сельского поселения Калачевского муниципального района Волгоградской области (лицом его замещающим) запрос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муниципальных образований, в организации и общественные объединения (далее именуются – органы и организации) об имеющихся у них сведениях о доходах, об имуществе и обязательствах имущественного характера лица, поступающего на должность руководителя учреждения, или руководителя учреждения, их супруг (супругов) и несовершеннолетних детей.</w:t>
      </w:r>
    </w:p>
    <w:p>
      <w:pPr>
        <w:pStyle w:val="Normal"/>
        <w:spacing w:lineRule="auto" w:line="240" w:before="0" w:after="0"/>
        <w:ind w:firstLine="709"/>
        <w:jc w:val="both"/>
        <w:rPr>
          <w:rFonts w:ascii="Times New Roman" w:hAnsi="Times New Roman"/>
          <w:sz w:val="28"/>
        </w:rPr>
      </w:pPr>
      <w:r>
        <w:rPr>
          <w:rFonts w:ascii="Times New Roman" w:hAnsi="Times New Roman"/>
          <w:sz w:val="28"/>
        </w:rPr>
        <w:t>В запросе указываются:</w:t>
      </w:r>
    </w:p>
    <w:p>
      <w:pPr>
        <w:pStyle w:val="Normal"/>
        <w:spacing w:lineRule="auto" w:line="240" w:before="0" w:after="0"/>
        <w:ind w:firstLine="709"/>
        <w:jc w:val="both"/>
        <w:rPr>
          <w:rFonts w:ascii="Times New Roman" w:hAnsi="Times New Roman"/>
          <w:sz w:val="28"/>
        </w:rPr>
      </w:pPr>
      <w:r>
        <w:rPr>
          <w:rFonts w:ascii="Times New Roman" w:hAnsi="Times New Roman"/>
          <w:sz w:val="28"/>
        </w:rPr>
        <w:t>а) фамилия, имя, отчество руководителя органа или организации, в адрес которых направляется запрос;</w:t>
      </w:r>
    </w:p>
    <w:p>
      <w:pPr>
        <w:pStyle w:val="Normal"/>
        <w:spacing w:lineRule="auto" w:line="240" w:before="0" w:after="0"/>
        <w:ind w:firstLine="709"/>
        <w:jc w:val="both"/>
        <w:rPr>
          <w:rFonts w:ascii="Times New Roman" w:hAnsi="Times New Roman"/>
          <w:sz w:val="28"/>
        </w:rPr>
      </w:pPr>
      <w:r>
        <w:rPr>
          <w:rFonts w:ascii="Times New Roman" w:hAnsi="Times New Roman"/>
          <w:sz w:val="28"/>
        </w:rPr>
        <w:t>б) нормативный правовой акт, на основании которого направляется запрос;</w:t>
      </w:r>
    </w:p>
    <w:p>
      <w:pPr>
        <w:pStyle w:val="Normal"/>
        <w:spacing w:lineRule="auto" w:line="240" w:before="0" w:after="0"/>
        <w:ind w:firstLine="709"/>
        <w:jc w:val="both"/>
        <w:rPr>
          <w:rFonts w:ascii="Times New Roman" w:hAnsi="Times New Roman"/>
          <w:sz w:val="28"/>
        </w:rPr>
      </w:pPr>
      <w:r>
        <w:rPr>
          <w:rFonts w:ascii="Times New Roman" w:hAnsi="Times New Roman"/>
          <w:sz w:val="28"/>
        </w:rPr>
        <w:t>в) фамилия, имя, отчество, дата и место рождения, место жительства и (или) пребывания, должность и место работы, вид и реквизиты документа, удостоверяющего личность, лица, поступающего на должность руководителя учреждения или руководителя учреждения, их супруг (супругов) и несовершеннолетних детей, сведения о доходах, об имуществе и обязательствах имущественного характера которых проверяются;</w:t>
      </w:r>
    </w:p>
    <w:p>
      <w:pPr>
        <w:pStyle w:val="Normal"/>
        <w:spacing w:lineRule="auto" w:line="240" w:before="0" w:after="0"/>
        <w:ind w:firstLine="709"/>
        <w:jc w:val="both"/>
        <w:rPr>
          <w:rFonts w:ascii="Times New Roman" w:hAnsi="Times New Roman"/>
          <w:sz w:val="28"/>
        </w:rPr>
      </w:pPr>
      <w:r>
        <w:rPr>
          <w:rFonts w:ascii="Times New Roman" w:hAnsi="Times New Roman"/>
          <w:sz w:val="28"/>
        </w:rPr>
        <w:t>г) содержание и объем сведений, подлежащих проверке;</w:t>
      </w:r>
    </w:p>
    <w:p>
      <w:pPr>
        <w:pStyle w:val="Normal"/>
        <w:spacing w:lineRule="auto" w:line="240" w:before="0" w:after="0"/>
        <w:ind w:firstLine="709"/>
        <w:jc w:val="both"/>
        <w:rPr>
          <w:rFonts w:ascii="Times New Roman" w:hAnsi="Times New Roman"/>
          <w:sz w:val="28"/>
        </w:rPr>
      </w:pPr>
      <w:r>
        <w:rPr>
          <w:rFonts w:ascii="Times New Roman" w:hAnsi="Times New Roman"/>
          <w:sz w:val="28"/>
        </w:rPr>
        <w:t>д) срок представления запрашиваемых сведений;</w:t>
      </w:r>
    </w:p>
    <w:p>
      <w:pPr>
        <w:pStyle w:val="Normal"/>
        <w:spacing w:lineRule="auto" w:line="240" w:before="0" w:after="0"/>
        <w:ind w:firstLine="709"/>
        <w:jc w:val="both"/>
        <w:rPr>
          <w:rFonts w:ascii="Times New Roman" w:hAnsi="Times New Roman"/>
          <w:sz w:val="28"/>
        </w:rPr>
      </w:pPr>
      <w:r>
        <w:rPr>
          <w:rFonts w:ascii="Times New Roman" w:hAnsi="Times New Roman"/>
          <w:sz w:val="28"/>
        </w:rPr>
        <w:t>е) фамилия, инициалы и номер телефона лица, подготовившего запрос;</w:t>
      </w:r>
    </w:p>
    <w:p>
      <w:pPr>
        <w:pStyle w:val="Normal"/>
        <w:spacing w:lineRule="auto" w:line="240" w:before="0" w:after="0"/>
        <w:ind w:firstLine="709"/>
        <w:jc w:val="both"/>
        <w:rPr>
          <w:rFonts w:ascii="Times New Roman" w:hAnsi="Times New Roman"/>
          <w:sz w:val="28"/>
        </w:rPr>
      </w:pPr>
      <w:r>
        <w:rPr>
          <w:rFonts w:ascii="Times New Roman" w:hAnsi="Times New Roman"/>
          <w:sz w:val="28"/>
        </w:rPr>
        <w:t>ж) другие необходимые сведения.</w:t>
      </w:r>
    </w:p>
    <w:p>
      <w:pPr>
        <w:pStyle w:val="Normal"/>
        <w:spacing w:lineRule="auto" w:line="240" w:before="0" w:after="0"/>
        <w:ind w:firstLine="709"/>
        <w:jc w:val="both"/>
        <w:rPr>
          <w:rFonts w:ascii="Times New Roman" w:hAnsi="Times New Roman"/>
          <w:sz w:val="28"/>
        </w:rPr>
      </w:pPr>
      <w:r>
        <w:rPr>
          <w:rFonts w:ascii="Times New Roman" w:hAnsi="Times New Roman"/>
          <w:sz w:val="28"/>
        </w:rPr>
        <w:t xml:space="preserve">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r>
        <w:rPr>
          <w:rFonts w:ascii="Times New Roman" w:hAnsi="Times New Roman"/>
          <w:sz w:val="28"/>
          <w:u w:val="none" w:color="000000"/>
        </w:rPr>
        <w:t>части 7.3 статьи 13</w:t>
      </w:r>
      <w:r>
        <w:rPr>
          <w:rFonts w:ascii="Times New Roman" w:hAnsi="Times New Roman"/>
          <w:sz w:val="28"/>
        </w:rPr>
        <w:t xml:space="preserve"> Федерального закона от 30 декабря 2004 г. №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r>
        <w:rPr>
          <w:rFonts w:ascii="Times New Roman" w:hAnsi="Times New Roman"/>
          <w:sz w:val="28"/>
          <w:u w:val="none" w:color="000000"/>
        </w:rPr>
        <w:t>пункта 9 части 1 статьи 6</w:t>
      </w:r>
      <w:r>
        <w:rPr>
          <w:rFonts w:ascii="Times New Roman" w:hAnsi="Times New Roman"/>
          <w:sz w:val="28"/>
        </w:rPr>
        <w:t xml:space="preserve"> названного Федерального закона.</w:t>
      </w:r>
    </w:p>
    <w:p>
      <w:pPr>
        <w:pStyle w:val="Normal"/>
        <w:spacing w:lineRule="auto" w:line="240" w:before="0" w:after="0"/>
        <w:ind w:firstLine="709"/>
        <w:jc w:val="both"/>
        <w:rPr>
          <w:rFonts w:ascii="Times New Roman" w:hAnsi="Times New Roman"/>
          <w:sz w:val="28"/>
        </w:rPr>
      </w:pPr>
      <w:r>
        <w:rPr>
          <w:rFonts w:ascii="Times New Roman" w:hAnsi="Times New Roman"/>
          <w:sz w:val="28"/>
        </w:rPr>
        <w:t>В запросе, направляемом в налоговые органы Российской Федерации, указывается идентификационный номер налогоплательщика.</w:t>
      </w:r>
    </w:p>
    <w:p>
      <w:pPr>
        <w:pStyle w:val="Normal"/>
        <w:spacing w:lineRule="auto" w:line="240" w:before="0" w:after="0"/>
        <w:ind w:firstLine="709"/>
        <w:jc w:val="both"/>
        <w:rPr>
          <w:rFonts w:ascii="Times New Roman" w:hAnsi="Times New Roman"/>
          <w:sz w:val="28"/>
        </w:rPr>
      </w:pPr>
      <w:r>
        <w:rPr>
          <w:rFonts w:ascii="Times New Roman" w:hAnsi="Times New Roman"/>
          <w:sz w:val="28"/>
        </w:rPr>
        <w:t>Работодатель обеспечивает:</w:t>
      </w:r>
    </w:p>
    <w:p>
      <w:pPr>
        <w:pStyle w:val="Normal"/>
        <w:spacing w:lineRule="auto" w:line="240" w:before="0" w:after="0"/>
        <w:ind w:firstLine="709"/>
        <w:jc w:val="both"/>
        <w:rPr>
          <w:rFonts w:ascii="Times New Roman" w:hAnsi="Times New Roman"/>
          <w:sz w:val="28"/>
        </w:rPr>
      </w:pPr>
      <w:r>
        <w:rPr>
          <w:rFonts w:ascii="Times New Roman" w:hAnsi="Times New Roman"/>
          <w:sz w:val="28"/>
        </w:rPr>
        <w:t>а) уведомление в письменной форме руководителя учреждения, в отношении которого проводится проверка, о начале в отношении его проверки – течение двух рабочих дней со дня принятия решения о начале проверки;</w:t>
      </w:r>
    </w:p>
    <w:p>
      <w:pPr>
        <w:pStyle w:val="Normal"/>
        <w:spacing w:lineRule="auto" w:line="240" w:before="0" w:after="0"/>
        <w:ind w:firstLine="709"/>
        <w:jc w:val="both"/>
        <w:rPr>
          <w:rFonts w:ascii="Times New Roman" w:hAnsi="Times New Roman"/>
          <w:sz w:val="28"/>
        </w:rPr>
      </w:pPr>
      <w:r>
        <w:rPr>
          <w:rFonts w:ascii="Times New Roman" w:hAnsi="Times New Roman"/>
          <w:sz w:val="28"/>
        </w:rPr>
        <w:t xml:space="preserve">б) информирование руководителя учреждения в случае его обращения о том, какие представленные им сведения, указанные в </w:t>
      </w:r>
      <w:r>
        <w:rPr>
          <w:rFonts w:ascii="Times New Roman" w:hAnsi="Times New Roman"/>
          <w:sz w:val="28"/>
          <w:u w:val="none" w:color="000000"/>
        </w:rPr>
        <w:t>пункте 1</w:t>
      </w:r>
      <w:r>
        <w:rPr>
          <w:rFonts w:ascii="Times New Roman" w:hAnsi="Times New Roman"/>
          <w:sz w:val="28"/>
        </w:rPr>
        <w:t xml:space="preserve"> настоящего Положения, подлежат проверке, – в течение семи рабочих дней со дня обращения, а при наличии уважительной причины – в срок, согласованный с руководителем учреждения.</w:t>
      </w:r>
    </w:p>
    <w:p>
      <w:pPr>
        <w:pStyle w:val="Normal"/>
        <w:spacing w:lineRule="auto" w:line="240" w:before="0" w:after="0"/>
        <w:ind w:firstLine="709"/>
        <w:jc w:val="both"/>
        <w:rPr>
          <w:rFonts w:ascii="Times New Roman" w:hAnsi="Times New Roman"/>
          <w:sz w:val="28"/>
        </w:rPr>
      </w:pPr>
      <w:r>
        <w:rPr>
          <w:rFonts w:ascii="Times New Roman" w:hAnsi="Times New Roman"/>
          <w:sz w:val="28"/>
        </w:rPr>
        <w:t>9. По окончании проверки работодатель обязан ознакомить руководителя учреждения с результатами проверки.</w:t>
      </w:r>
    </w:p>
    <w:p>
      <w:pPr>
        <w:pStyle w:val="Normal"/>
        <w:spacing w:lineRule="auto" w:line="240" w:before="0" w:after="0"/>
        <w:ind w:firstLine="709"/>
        <w:jc w:val="both"/>
        <w:rPr>
          <w:rFonts w:ascii="Times New Roman" w:hAnsi="Times New Roman"/>
          <w:sz w:val="28"/>
        </w:rPr>
      </w:pPr>
      <w:r>
        <w:rPr>
          <w:rFonts w:ascii="Times New Roman" w:hAnsi="Times New Roman"/>
          <w:sz w:val="28"/>
        </w:rPr>
        <w:t>10. Руководитель учреждения вправе:</w:t>
      </w:r>
    </w:p>
    <w:p>
      <w:pPr>
        <w:pStyle w:val="Normal"/>
        <w:spacing w:lineRule="auto" w:line="240" w:before="0" w:after="0"/>
        <w:ind w:firstLine="709"/>
        <w:jc w:val="both"/>
        <w:rPr>
          <w:rFonts w:ascii="Times New Roman" w:hAnsi="Times New Roman"/>
          <w:sz w:val="28"/>
        </w:rPr>
      </w:pPr>
      <w:r>
        <w:rPr>
          <w:rFonts w:ascii="Times New Roman" w:hAnsi="Times New Roman"/>
          <w:sz w:val="28"/>
        </w:rPr>
        <w:t>а) давать пояснения в письменной форме в ходе проверки, а также по результатам проверки;</w:t>
      </w:r>
    </w:p>
    <w:p>
      <w:pPr>
        <w:pStyle w:val="Normal"/>
        <w:spacing w:lineRule="auto" w:line="240" w:before="0" w:after="0"/>
        <w:ind w:firstLine="709"/>
        <w:jc w:val="both"/>
        <w:rPr>
          <w:rFonts w:ascii="Times New Roman" w:hAnsi="Times New Roman"/>
          <w:sz w:val="28"/>
        </w:rPr>
      </w:pPr>
      <w:r>
        <w:rPr>
          <w:rFonts w:ascii="Times New Roman" w:hAnsi="Times New Roman"/>
          <w:sz w:val="28"/>
        </w:rPr>
        <w:t>б) представлять дополнительные материалы и давать по ним пояснения в письменной форме.</w:t>
      </w:r>
    </w:p>
    <w:p>
      <w:pPr>
        <w:pStyle w:val="Normal"/>
        <w:spacing w:lineRule="auto" w:line="240" w:before="0" w:after="0"/>
        <w:ind w:firstLine="709"/>
        <w:jc w:val="both"/>
        <w:rPr>
          <w:rFonts w:ascii="Times New Roman" w:hAnsi="Times New Roman"/>
          <w:sz w:val="28"/>
        </w:rPr>
      </w:pPr>
      <w:r>
        <w:rPr>
          <w:rFonts w:ascii="Times New Roman" w:hAnsi="Times New Roman"/>
          <w:sz w:val="28"/>
        </w:rPr>
        <w:t>11. По результатам проверки в отношении лица, поступающего на должность руководителя учреждения, функции и полномочия учредителя которого осуществляет администрация, а также руководителя такого учреждения, лицо про представляет должностному лицу или в орган, которые уполномочены назначать или назначили лицо, в отношении которого проводилась проверка, на должность руководителя учреждения, функции и полномочия учредителя которого осуществляет администрация, одно из следующих предложений:</w:t>
      </w:r>
    </w:p>
    <w:p>
      <w:pPr>
        <w:pStyle w:val="Normal"/>
        <w:spacing w:lineRule="auto" w:line="240" w:before="0" w:after="0"/>
        <w:ind w:firstLine="709"/>
        <w:jc w:val="both"/>
        <w:rPr>
          <w:rFonts w:ascii="Times New Roman" w:hAnsi="Times New Roman"/>
          <w:sz w:val="28"/>
        </w:rPr>
      </w:pPr>
      <w:r>
        <w:rPr>
          <w:rFonts w:ascii="Times New Roman" w:hAnsi="Times New Roman"/>
          <w:sz w:val="28"/>
        </w:rPr>
        <w:t>а) назначить лицо, поступающее на должность руководителя учреждения, на должность руководителя учреждения;</w:t>
      </w:r>
    </w:p>
    <w:p>
      <w:pPr>
        <w:pStyle w:val="Normal"/>
        <w:spacing w:lineRule="auto" w:line="240" w:before="0" w:after="0"/>
        <w:ind w:firstLine="709"/>
        <w:jc w:val="both"/>
        <w:rPr>
          <w:rFonts w:ascii="Times New Roman" w:hAnsi="Times New Roman"/>
          <w:sz w:val="28"/>
        </w:rPr>
      </w:pPr>
      <w:r>
        <w:rPr>
          <w:rFonts w:ascii="Times New Roman" w:hAnsi="Times New Roman"/>
          <w:sz w:val="28"/>
        </w:rPr>
        <w:t>б) отказать лицу, поступающему на должность руководителя учреждения, в назначении на должность руководителя учреждения;</w:t>
      </w:r>
    </w:p>
    <w:p>
      <w:pPr>
        <w:pStyle w:val="Normal"/>
        <w:spacing w:lineRule="auto" w:line="240" w:before="0" w:after="0"/>
        <w:ind w:firstLine="709"/>
        <w:jc w:val="both"/>
        <w:rPr>
          <w:rFonts w:ascii="Times New Roman" w:hAnsi="Times New Roman"/>
          <w:sz w:val="28"/>
        </w:rPr>
      </w:pPr>
      <w:r>
        <w:rPr>
          <w:rFonts w:ascii="Times New Roman" w:hAnsi="Times New Roman"/>
          <w:sz w:val="28"/>
        </w:rPr>
        <w:t>в) применить к руководителю учреждения меры дисциплинарной ответственности;</w:t>
      </w:r>
    </w:p>
    <w:p>
      <w:pPr>
        <w:pStyle w:val="Normal"/>
        <w:spacing w:lineRule="auto" w:line="240" w:before="0" w:after="0"/>
        <w:ind w:firstLine="709"/>
        <w:jc w:val="both"/>
        <w:rPr>
          <w:rFonts w:ascii="Times New Roman" w:hAnsi="Times New Roman"/>
          <w:sz w:val="28"/>
        </w:rPr>
      </w:pPr>
      <w:r>
        <w:rPr>
          <w:rFonts w:ascii="Times New Roman" w:hAnsi="Times New Roman"/>
          <w:sz w:val="28"/>
        </w:rPr>
        <w:t>г) не применять к руководителю учреждения меры дисциплинарной ответственности в связи с отсутствием оснований.</w:t>
      </w:r>
    </w:p>
    <w:p>
      <w:pPr>
        <w:pStyle w:val="Normal"/>
        <w:spacing w:lineRule="auto" w:line="240" w:before="0" w:after="0"/>
        <w:ind w:firstLine="709"/>
        <w:jc w:val="both"/>
        <w:rPr>
          <w:rFonts w:ascii="Times New Roman" w:hAnsi="Times New Roman"/>
          <w:sz w:val="28"/>
        </w:rPr>
      </w:pPr>
      <w:r>
        <w:rPr>
          <w:rFonts w:ascii="Times New Roman" w:hAnsi="Times New Roman"/>
          <w:sz w:val="28"/>
        </w:rPr>
        <w:t>12.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pPr>
        <w:pStyle w:val="Normal"/>
        <w:spacing w:lineRule="auto" w:line="240" w:before="0" w:after="0"/>
        <w:ind w:firstLine="709"/>
        <w:jc w:val="both"/>
        <w:rPr>
          <w:rFonts w:ascii="Times New Roman" w:hAnsi="Times New Roman"/>
          <w:sz w:val="28"/>
        </w:rPr>
      </w:pPr>
      <w:r>
        <w:rPr>
          <w:rFonts w:ascii="Times New Roman" w:hAnsi="Times New Roman"/>
          <w:sz w:val="28"/>
        </w:rPr>
        <w:t>13. Подлинники справок о доходах, об имуществе и обязательствах имущественного характера, а также материалы проверки, поступившие в аппарат, к работодателю, хранятся в соответствии с законодательством Российской Федерации об архивном деле.</w:t>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b/>
          <w:b/>
          <w:sz w:val="24"/>
        </w:rPr>
      </w:pPr>
      <w:r>
        <w:rPr>
          <w:rFonts w:ascii="Times New Roman" w:hAnsi="Times New Roman"/>
          <w:b/>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b/>
          <w:b/>
          <w:sz w:val="24"/>
        </w:rPr>
      </w:pPr>
      <w:r>
        <w:rPr>
          <w:rFonts w:ascii="Times New Roman" w:hAnsi="Times New Roman"/>
          <w:b/>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b/>
          <w:b/>
          <w:sz w:val="24"/>
        </w:rPr>
      </w:pPr>
      <w:r>
        <w:rPr>
          <w:rFonts w:ascii="Times New Roman" w:hAnsi="Times New Roman"/>
          <w:b/>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b/>
          <w:b/>
          <w:sz w:val="24"/>
        </w:rPr>
      </w:pPr>
      <w:r>
        <w:rPr>
          <w:rFonts w:ascii="Times New Roman" w:hAnsi="Times New Roman"/>
          <w:b/>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b/>
          <w:b/>
          <w:sz w:val="24"/>
        </w:rPr>
      </w:pPr>
      <w:r>
        <w:rPr>
          <w:rFonts w:ascii="Times New Roman" w:hAnsi="Times New Roman"/>
          <w:b/>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b/>
          <w:b/>
          <w:sz w:val="24"/>
        </w:rPr>
      </w:pPr>
      <w:r>
        <w:rPr>
          <w:rFonts w:ascii="Times New Roman" w:hAnsi="Times New Roman"/>
          <w:b/>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b/>
          <w:b/>
          <w:sz w:val="24"/>
        </w:rPr>
      </w:pPr>
      <w:r>
        <w:rPr>
          <w:rFonts w:ascii="Times New Roman" w:hAnsi="Times New Roman"/>
          <w:b/>
          <w:sz w:val="24"/>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sz w:val="28"/>
        </w:rPr>
      </w:pPr>
      <w:r>
        <w:rPr>
          <w:rFonts w:ascii="Times New Roman" w:hAnsi="Times New Roman"/>
          <w:sz w:val="28"/>
        </w:rPr>
      </w:r>
    </w:p>
    <w:p>
      <w:pPr>
        <w:pStyle w:val="Normal"/>
        <w:spacing w:lineRule="auto" w:line="240" w:before="0" w:after="0"/>
        <w:ind w:firstLine="709"/>
        <w:jc w:val="both"/>
        <w:rPr>
          <w:rFonts w:ascii="Times New Roman" w:hAnsi="Times New Roman"/>
          <w:b/>
          <w:b/>
          <w:sz w:val="24"/>
        </w:rPr>
      </w:pPr>
      <w:r>
        <w:rPr>
          <w:rFonts w:ascii="Times New Roman" w:hAnsi="Times New Roman"/>
          <w:b/>
          <w:sz w:val="24"/>
        </w:rPr>
      </w:r>
    </w:p>
    <w:p>
      <w:pPr>
        <w:pStyle w:val="Normal"/>
        <w:spacing w:lineRule="auto" w:line="240" w:before="0" w:after="0"/>
        <w:ind w:firstLine="709"/>
        <w:jc w:val="both"/>
        <w:rPr/>
      </w:pPr>
      <w:r>
        <w:rPr/>
      </w:r>
    </w:p>
    <w:sectPr>
      <w:headerReference w:type="default" r:id="rId2"/>
      <w:type w:val="nextPage"/>
      <w:pgSz w:w="11906" w:h="16838"/>
      <w:pgMar w:left="1559" w:right="567" w:header="0" w:top="57" w:footer="0" w:bottom="425" w:gutter="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XO Thames">
    <w:charset w:val="cc"/>
    <w:family w:val="roman"/>
    <w:pitch w:val="variable"/>
  </w:font>
  <w:font w:name="Courier New">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jc w:val="center"/>
      <w:rPr/>
    </w:pPr>
    <w:r>
      <w:rPr/>
    </w:r>
  </w:p>
  <w:p>
    <w:pPr>
      <w:pStyle w:val="Style24"/>
      <w:spacing w:before="0" w:after="200"/>
      <w:jc w:val="center"/>
      <w:rPr/>
    </w:pPr>
    <w:r>
      <w:rPr>
        <w:rFonts w:ascii="Times New Roman" w:hAnsi="Times New Roman"/>
      </w:rPr>
      <w:fldChar w:fldCharType="begin"/>
    </w:r>
    <w:r>
      <w:rPr>
        <w:rFonts w:ascii="Times New Roman" w:hAnsi="Times New Roman"/>
      </w:rPr>
      <w:instrText> PAGE </w:instrText>
    </w:r>
    <w:r>
      <w:rPr>
        <w:rFonts w:ascii="Times New Roman" w:hAnsi="Times New Roman"/>
      </w:rPr>
      <w:fldChar w:fldCharType="separate"/>
    </w:r>
    <w:r>
      <w:rPr>
        <w:rFonts w:ascii="Times New Roman" w:hAnsi="Times New Roman"/>
      </w:rPr>
      <w:t>9</w:t>
    </w:r>
    <w:r>
      <w:rPr>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8"/>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color w:val="000000"/>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link w:val="1"/>
    <w:qFormat/>
    <w:rsid w:val="00a87a63"/>
    <w:pPr>
      <w:widowControl/>
      <w:bidi w:val="0"/>
      <w:spacing w:lineRule="auto" w:line="276" w:before="0" w:after="200"/>
      <w:jc w:val="left"/>
    </w:pPr>
    <w:rPr>
      <w:rFonts w:ascii="Calibri" w:hAnsi="Calibri" w:eastAsia="Times New Roman" w:cs="Times New Roman"/>
      <w:color w:val="000000"/>
      <w:kern w:val="0"/>
      <w:sz w:val="22"/>
      <w:szCs w:val="20"/>
      <w:lang w:val="ru-RU" w:eastAsia="ru-RU" w:bidi="ar-SA"/>
    </w:rPr>
  </w:style>
  <w:style w:type="paragraph" w:styleId="1">
    <w:name w:val="Heading 1"/>
    <w:basedOn w:val="Normal"/>
    <w:link w:val="11"/>
    <w:uiPriority w:val="9"/>
    <w:qFormat/>
    <w:rsid w:val="00a87a63"/>
    <w:pPr>
      <w:spacing w:lineRule="auto" w:line="240" w:beforeAutospacing="1" w:afterAutospacing="1"/>
      <w:outlineLvl w:val="0"/>
    </w:pPr>
    <w:rPr>
      <w:rFonts w:ascii="Times New Roman" w:hAnsi="Times New Roman"/>
      <w:b/>
      <w:sz w:val="48"/>
    </w:rPr>
  </w:style>
  <w:style w:type="paragraph" w:styleId="2">
    <w:name w:val="Heading 2"/>
    <w:next w:val="Normal"/>
    <w:link w:val="20"/>
    <w:uiPriority w:val="9"/>
    <w:qFormat/>
    <w:rsid w:val="00a87a63"/>
    <w:pPr>
      <w:widowControl/>
      <w:bidi w:val="0"/>
      <w:spacing w:before="120" w:after="120"/>
      <w:jc w:val="both"/>
      <w:outlineLvl w:val="1"/>
    </w:pPr>
    <w:rPr>
      <w:rFonts w:ascii="XO Thames" w:hAnsi="XO Thames" w:eastAsia="Times New Roman" w:cs="Times New Roman"/>
      <w:b/>
      <w:color w:val="000000"/>
      <w:kern w:val="0"/>
      <w:sz w:val="28"/>
      <w:szCs w:val="20"/>
      <w:lang w:val="ru-RU" w:eastAsia="ru-RU" w:bidi="ar-SA"/>
    </w:rPr>
  </w:style>
  <w:style w:type="paragraph" w:styleId="3">
    <w:name w:val="Heading 3"/>
    <w:next w:val="Normal"/>
    <w:link w:val="30"/>
    <w:uiPriority w:val="9"/>
    <w:qFormat/>
    <w:rsid w:val="00a87a63"/>
    <w:pPr>
      <w:widowControl/>
      <w:bidi w:val="0"/>
      <w:spacing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4">
    <w:name w:val="Heading 4"/>
    <w:next w:val="Normal"/>
    <w:link w:val="40"/>
    <w:uiPriority w:val="9"/>
    <w:qFormat/>
    <w:rsid w:val="00a87a63"/>
    <w:pPr>
      <w:widowControl/>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5">
    <w:name w:val="Heading 5"/>
    <w:next w:val="Normal"/>
    <w:link w:val="50"/>
    <w:uiPriority w:val="9"/>
    <w:qFormat/>
    <w:rsid w:val="00a87a63"/>
    <w:pPr>
      <w:widowControl/>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11" w:customStyle="1">
    <w:name w:val="Обычный1"/>
    <w:qFormat/>
    <w:rsid w:val="00a87a63"/>
    <w:rPr>
      <w:sz w:val="22"/>
    </w:rPr>
  </w:style>
  <w:style w:type="character" w:styleId="ConsPlusCell" w:customStyle="1">
    <w:name w:val="ConsPlusCell"/>
    <w:link w:val="ConsPlusCell"/>
    <w:qFormat/>
    <w:rsid w:val="00a87a63"/>
    <w:rPr>
      <w:sz w:val="22"/>
    </w:rPr>
  </w:style>
  <w:style w:type="character" w:styleId="21" w:customStyle="1">
    <w:name w:val="Оглавление 2 Знак"/>
    <w:link w:val="21"/>
    <w:qFormat/>
    <w:rsid w:val="00a87a63"/>
    <w:rPr>
      <w:rFonts w:ascii="XO Thames" w:hAnsi="XO Thames"/>
      <w:sz w:val="28"/>
    </w:rPr>
  </w:style>
  <w:style w:type="character" w:styleId="41" w:customStyle="1">
    <w:name w:val="Оглавление 4 Знак"/>
    <w:link w:val="41"/>
    <w:qFormat/>
    <w:rsid w:val="00a87a63"/>
    <w:rPr>
      <w:rFonts w:ascii="XO Thames" w:hAnsi="XO Thames"/>
      <w:sz w:val="28"/>
    </w:rPr>
  </w:style>
  <w:style w:type="character" w:styleId="6" w:customStyle="1">
    <w:name w:val="Оглавление 6 Знак"/>
    <w:link w:val="6"/>
    <w:qFormat/>
    <w:rsid w:val="00a87a63"/>
    <w:rPr>
      <w:rFonts w:ascii="XO Thames" w:hAnsi="XO Thames"/>
      <w:sz w:val="28"/>
    </w:rPr>
  </w:style>
  <w:style w:type="character" w:styleId="7" w:customStyle="1">
    <w:name w:val="Оглавление 7 Знак"/>
    <w:link w:val="7"/>
    <w:qFormat/>
    <w:rsid w:val="00a87a63"/>
    <w:rPr>
      <w:rFonts w:ascii="XO Thames" w:hAnsi="XO Thames"/>
      <w:sz w:val="28"/>
    </w:rPr>
  </w:style>
  <w:style w:type="character" w:styleId="ConsPlusNonformat" w:customStyle="1">
    <w:name w:val="ConsPlusNonformat"/>
    <w:link w:val="ConsPlusNonformat"/>
    <w:qFormat/>
    <w:rsid w:val="00a87a63"/>
    <w:rPr>
      <w:rFonts w:ascii="Courier New" w:hAnsi="Courier New"/>
    </w:rPr>
  </w:style>
  <w:style w:type="character" w:styleId="Endnote" w:customStyle="1">
    <w:name w:val="Endnote"/>
    <w:basedOn w:val="11"/>
    <w:link w:val="Endnote"/>
    <w:qFormat/>
    <w:rsid w:val="00a87a63"/>
    <w:rPr>
      <w:rFonts w:ascii="Times New Roman" w:hAnsi="Times New Roman"/>
      <w:sz w:val="20"/>
    </w:rPr>
  </w:style>
  <w:style w:type="character" w:styleId="31" w:customStyle="1">
    <w:name w:val="Заголовок 3 Знак"/>
    <w:link w:val="3"/>
    <w:qFormat/>
    <w:rsid w:val="00a87a63"/>
    <w:rPr>
      <w:rFonts w:ascii="XO Thames" w:hAnsi="XO Thames"/>
      <w:b/>
      <w:sz w:val="26"/>
    </w:rPr>
  </w:style>
  <w:style w:type="character" w:styleId="Style9" w:customStyle="1">
    <w:name w:val="Верхний колонтитул Знак"/>
    <w:basedOn w:val="11"/>
    <w:link w:val="a3"/>
    <w:qFormat/>
    <w:rsid w:val="00a87a63"/>
    <w:rPr/>
  </w:style>
  <w:style w:type="character" w:styleId="HTML" w:customStyle="1">
    <w:name w:val="Стандартный HTML Знак"/>
    <w:basedOn w:val="11"/>
    <w:link w:val="HTML"/>
    <w:qFormat/>
    <w:rsid w:val="00a87a63"/>
    <w:rPr>
      <w:rFonts w:ascii="Courier New" w:hAnsi="Courier New"/>
      <w:sz w:val="20"/>
    </w:rPr>
  </w:style>
  <w:style w:type="character" w:styleId="ConsPlusNormal" w:customStyle="1">
    <w:name w:val="ConsPlusNormal"/>
    <w:link w:val="ConsPlusNormal"/>
    <w:qFormat/>
    <w:rsid w:val="00a87a63"/>
    <w:rPr>
      <w:sz w:val="22"/>
    </w:rPr>
  </w:style>
  <w:style w:type="character" w:styleId="22" w:customStyle="1">
    <w:name w:val="Основной текст (2)"/>
    <w:basedOn w:val="11"/>
    <w:link w:val="23"/>
    <w:qFormat/>
    <w:rsid w:val="00a87a63"/>
    <w:rPr>
      <w:rFonts w:ascii="Times New Roman" w:hAnsi="Times New Roman"/>
      <w:sz w:val="28"/>
    </w:rPr>
  </w:style>
  <w:style w:type="character" w:styleId="12" w:customStyle="1">
    <w:name w:val="Основной текст Знак1"/>
    <w:link w:val="12"/>
    <w:qFormat/>
    <w:rsid w:val="00a87a63"/>
    <w:rPr>
      <w:sz w:val="22"/>
    </w:rPr>
  </w:style>
  <w:style w:type="character" w:styleId="32" w:customStyle="1">
    <w:name w:val="Оглавление 3 Знак"/>
    <w:link w:val="31"/>
    <w:qFormat/>
    <w:rsid w:val="00a87a63"/>
    <w:rPr>
      <w:rFonts w:ascii="XO Thames" w:hAnsi="XO Thames"/>
      <w:sz w:val="28"/>
    </w:rPr>
  </w:style>
  <w:style w:type="character" w:styleId="Style10">
    <w:name w:val="Интернет-ссылка"/>
    <w:basedOn w:val="DefaultParagraphFont"/>
    <w:link w:val="25"/>
    <w:rsid w:val="00a87a63"/>
    <w:rPr>
      <w:color w:val="0000FF"/>
      <w:u w:val="single"/>
    </w:rPr>
  </w:style>
  <w:style w:type="character" w:styleId="Style11" w:customStyle="1">
    <w:name w:val="Без интервала Знак"/>
    <w:link w:val="a6"/>
    <w:qFormat/>
    <w:rsid w:val="00a87a63"/>
    <w:rPr>
      <w:rFonts w:ascii="Times New Roman" w:hAnsi="Times New Roman"/>
      <w:sz w:val="24"/>
    </w:rPr>
  </w:style>
  <w:style w:type="character" w:styleId="51" w:customStyle="1">
    <w:name w:val="Заголовок 5 Знак"/>
    <w:link w:val="5"/>
    <w:qFormat/>
    <w:rsid w:val="00a87a63"/>
    <w:rPr>
      <w:rFonts w:ascii="XO Thames" w:hAnsi="XO Thames"/>
      <w:b/>
      <w:sz w:val="22"/>
    </w:rPr>
  </w:style>
  <w:style w:type="character" w:styleId="Html1" w:customStyle="1">
    <w:name w:val="html1"/>
    <w:basedOn w:val="11"/>
    <w:link w:val="html1"/>
    <w:qFormat/>
    <w:rsid w:val="00a87a63"/>
    <w:rPr>
      <w:rFonts w:ascii="Times New Roman" w:hAnsi="Times New Roman"/>
      <w:sz w:val="24"/>
    </w:rPr>
  </w:style>
  <w:style w:type="character" w:styleId="13" w:customStyle="1">
    <w:name w:val="Заголовок 1 Знак"/>
    <w:basedOn w:val="11"/>
    <w:link w:val="10"/>
    <w:qFormat/>
    <w:rsid w:val="00a87a63"/>
    <w:rPr>
      <w:rFonts w:ascii="Times New Roman" w:hAnsi="Times New Roman"/>
      <w:b/>
      <w:sz w:val="48"/>
    </w:rPr>
  </w:style>
  <w:style w:type="character" w:styleId="Formattexttopleveltext" w:customStyle="1">
    <w:name w:val="formattext topleveltext"/>
    <w:basedOn w:val="11"/>
    <w:link w:val="formattexttopleveltext"/>
    <w:qFormat/>
    <w:rsid w:val="00a87a63"/>
    <w:rPr>
      <w:rFonts w:ascii="Times New Roman" w:hAnsi="Times New Roman"/>
      <w:sz w:val="24"/>
    </w:rPr>
  </w:style>
  <w:style w:type="character" w:styleId="Footnote" w:customStyle="1">
    <w:name w:val="Footnote"/>
    <w:link w:val="Footnote"/>
    <w:qFormat/>
    <w:rsid w:val="00a87a63"/>
    <w:rPr>
      <w:rFonts w:ascii="XO Thames" w:hAnsi="XO Thames"/>
      <w:sz w:val="22"/>
    </w:rPr>
  </w:style>
  <w:style w:type="character" w:styleId="14" w:customStyle="1">
    <w:name w:val="Оглавление 1 Знак"/>
    <w:link w:val="16"/>
    <w:qFormat/>
    <w:rsid w:val="00a87a63"/>
    <w:rPr>
      <w:rFonts w:ascii="XO Thames" w:hAnsi="XO Thames"/>
      <w:b/>
      <w:sz w:val="28"/>
    </w:rPr>
  </w:style>
  <w:style w:type="character" w:styleId="HeaderandFooter" w:customStyle="1">
    <w:name w:val="Header and Footer"/>
    <w:link w:val="HeaderandFooter"/>
    <w:qFormat/>
    <w:rsid w:val="00a87a63"/>
    <w:rPr>
      <w:rFonts w:ascii="XO Thames" w:hAnsi="XO Thames"/>
      <w:sz w:val="28"/>
    </w:rPr>
  </w:style>
  <w:style w:type="character" w:styleId="Style12">
    <w:name w:val="Привязка сноски"/>
    <w:rPr>
      <w:vertAlign w:val="superscript"/>
    </w:rPr>
  </w:style>
  <w:style w:type="character" w:styleId="FootnoteCharacters">
    <w:name w:val="Footnote Characters"/>
    <w:link w:val="18"/>
    <w:qFormat/>
    <w:rsid w:val="00a87a63"/>
    <w:rPr>
      <w:vertAlign w:val="superscript"/>
    </w:rPr>
  </w:style>
  <w:style w:type="character" w:styleId="9" w:customStyle="1">
    <w:name w:val="Оглавление 9 Знак"/>
    <w:link w:val="9"/>
    <w:qFormat/>
    <w:rsid w:val="00a87a63"/>
    <w:rPr>
      <w:rFonts w:ascii="XO Thames" w:hAnsi="XO Thames"/>
      <w:sz w:val="28"/>
    </w:rPr>
  </w:style>
  <w:style w:type="character" w:styleId="ConsPlusTitle" w:customStyle="1">
    <w:name w:val="ConsPlusTitle"/>
    <w:link w:val="ConsPlusTitle"/>
    <w:qFormat/>
    <w:rsid w:val="00a87a63"/>
    <w:rPr>
      <w:b/>
      <w:sz w:val="22"/>
    </w:rPr>
  </w:style>
  <w:style w:type="character" w:styleId="8" w:customStyle="1">
    <w:name w:val="Оглавление 8 Знак"/>
    <w:link w:val="8"/>
    <w:qFormat/>
    <w:rsid w:val="00a87a63"/>
    <w:rPr>
      <w:rFonts w:ascii="XO Thames" w:hAnsi="XO Thames"/>
      <w:sz w:val="28"/>
    </w:rPr>
  </w:style>
  <w:style w:type="character" w:styleId="Consplusnormal1" w:customStyle="1">
    <w:name w:val="consplusnormal"/>
    <w:basedOn w:val="11"/>
    <w:link w:val="consplusnormal1"/>
    <w:qFormat/>
    <w:rsid w:val="00a87a63"/>
    <w:rPr>
      <w:rFonts w:ascii="Times New Roman" w:hAnsi="Times New Roman"/>
      <w:sz w:val="24"/>
    </w:rPr>
  </w:style>
  <w:style w:type="character" w:styleId="Style13" w:customStyle="1">
    <w:name w:val="Обычный (веб) Знак"/>
    <w:basedOn w:val="11"/>
    <w:link w:val="a9"/>
    <w:qFormat/>
    <w:rsid w:val="00a87a63"/>
    <w:rPr>
      <w:rFonts w:ascii="Times New Roman" w:hAnsi="Times New Roman"/>
      <w:sz w:val="24"/>
    </w:rPr>
  </w:style>
  <w:style w:type="character" w:styleId="52" w:customStyle="1">
    <w:name w:val="Оглавление 5 Знак"/>
    <w:link w:val="51"/>
    <w:qFormat/>
    <w:rsid w:val="00a87a63"/>
    <w:rPr>
      <w:rFonts w:ascii="XO Thames" w:hAnsi="XO Thames"/>
      <w:sz w:val="28"/>
    </w:rPr>
  </w:style>
  <w:style w:type="character" w:styleId="Style14" w:customStyle="1">
    <w:name w:val="Подзаголовок Знак"/>
    <w:link w:val="ab"/>
    <w:qFormat/>
    <w:rsid w:val="00a87a63"/>
    <w:rPr>
      <w:rFonts w:ascii="XO Thames" w:hAnsi="XO Thames"/>
      <w:i/>
      <w:sz w:val="24"/>
    </w:rPr>
  </w:style>
  <w:style w:type="character" w:styleId="Style15" w:customStyle="1">
    <w:name w:val="Нижний колонтитул Знак"/>
    <w:basedOn w:val="11"/>
    <w:link w:val="ad"/>
    <w:qFormat/>
    <w:rsid w:val="00a87a63"/>
    <w:rPr>
      <w:rFonts w:ascii="Times New Roman" w:hAnsi="Times New Roman"/>
      <w:sz w:val="24"/>
    </w:rPr>
  </w:style>
  <w:style w:type="character" w:styleId="Strong">
    <w:name w:val="Strong"/>
    <w:link w:val="19"/>
    <w:qFormat/>
    <w:rsid w:val="00a87a63"/>
    <w:rPr>
      <w:b/>
    </w:rPr>
  </w:style>
  <w:style w:type="character" w:styleId="Style16" w:customStyle="1">
    <w:name w:val="Название Знак"/>
    <w:link w:val="af0"/>
    <w:qFormat/>
    <w:rsid w:val="00a87a63"/>
    <w:rPr>
      <w:rFonts w:ascii="XO Thames" w:hAnsi="XO Thames"/>
      <w:b/>
      <w:caps/>
      <w:sz w:val="40"/>
    </w:rPr>
  </w:style>
  <w:style w:type="character" w:styleId="42" w:customStyle="1">
    <w:name w:val="Заголовок 4 Знак"/>
    <w:link w:val="4"/>
    <w:qFormat/>
    <w:rsid w:val="00a87a63"/>
    <w:rPr>
      <w:rFonts w:ascii="XO Thames" w:hAnsi="XO Thames"/>
      <w:b/>
      <w:sz w:val="24"/>
    </w:rPr>
  </w:style>
  <w:style w:type="character" w:styleId="Style17" w:customStyle="1">
    <w:name w:val="Текст выноски Знак"/>
    <w:basedOn w:val="11"/>
    <w:link w:val="af2"/>
    <w:qFormat/>
    <w:rsid w:val="00a87a63"/>
    <w:rPr>
      <w:rFonts w:ascii="Segoe UI" w:hAnsi="Segoe UI"/>
      <w:sz w:val="18"/>
    </w:rPr>
  </w:style>
  <w:style w:type="character" w:styleId="23" w:customStyle="1">
    <w:name w:val="Заголовок 2 Знак"/>
    <w:link w:val="2"/>
    <w:qFormat/>
    <w:rsid w:val="00a87a63"/>
    <w:rPr>
      <w:rFonts w:ascii="XO Thames" w:hAnsi="XO Thames"/>
      <w:b/>
      <w:sz w:val="28"/>
    </w:rPr>
  </w:style>
  <w:style w:type="character" w:styleId="Style18" w:customStyle="1">
    <w:name w:val="Основной текст Знак"/>
    <w:basedOn w:val="11"/>
    <w:link w:val="af4"/>
    <w:qFormat/>
    <w:rsid w:val="00a87a63"/>
    <w:rPr>
      <w:rFonts w:ascii="Times New Roman" w:hAnsi="Times New Roman"/>
      <w:sz w:val="20"/>
    </w:rPr>
  </w:style>
  <w:style w:type="character" w:styleId="ListLabel1">
    <w:name w:val="ListLabel 1"/>
    <w:qFormat/>
    <w:rPr>
      <w:rFonts w:ascii="Times New Roman" w:hAnsi="Times New Roman"/>
      <w:sz w:val="28"/>
    </w:rPr>
  </w:style>
  <w:style w:type="character" w:styleId="ListLabel2">
    <w:name w:val="ListLabel 2"/>
    <w:qFormat/>
    <w:rPr/>
  </w:style>
  <w:style w:type="character" w:styleId="ListLabel3">
    <w:name w:val="ListLabel 3"/>
    <w:qFormat/>
    <w:rPr/>
  </w:style>
  <w:style w:type="character" w:styleId="ListLabel4">
    <w:name w:val="ListLabel 4"/>
    <w:qFormat/>
    <w:rPr/>
  </w:style>
  <w:style w:type="character" w:styleId="ListLabel5">
    <w:name w:val="ListLabel 5"/>
    <w:qFormat/>
    <w:rPr/>
  </w:style>
  <w:style w:type="character" w:styleId="ListLabel6">
    <w:name w:val="ListLabel 6"/>
    <w:qFormat/>
    <w:rPr/>
  </w:style>
  <w:style w:type="character" w:styleId="ListLabel7">
    <w:name w:val="ListLabel 7"/>
    <w:qFormat/>
    <w:rPr/>
  </w:style>
  <w:style w:type="character" w:styleId="ListLabel8">
    <w:name w:val="ListLabel 8"/>
    <w:qFormat/>
    <w:rPr/>
  </w:style>
  <w:style w:type="character" w:styleId="ListLabel9">
    <w:name w:val="ListLabel 9"/>
    <w:qFormat/>
    <w:rPr/>
  </w:style>
  <w:style w:type="character" w:styleId="ListLabel10">
    <w:name w:val="ListLabel 10"/>
    <w:qFormat/>
    <w:rPr>
      <w:rFonts w:ascii="Times New Roman" w:hAnsi="Times New Roman"/>
      <w:sz w:val="28"/>
    </w:rPr>
  </w:style>
  <w:style w:type="character" w:styleId="ListLabel11">
    <w:name w:val="ListLabel 11"/>
    <w:qFormat/>
    <w:rPr>
      <w:rFonts w:ascii="Times New Roman" w:hAnsi="Times New Roman"/>
      <w:sz w:val="28"/>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link w:val="af5"/>
    <w:rsid w:val="00a87a63"/>
    <w:pPr>
      <w:widowControl w:val="false"/>
      <w:spacing w:lineRule="exact" w:line="302" w:before="0" w:after="0"/>
      <w:jc w:val="both"/>
    </w:pPr>
    <w:rPr>
      <w:rFonts w:ascii="Times New Roman" w:hAnsi="Times New Roman"/>
      <w:sz w:val="20"/>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ConsPlusCell1" w:customStyle="1">
    <w:name w:val="ConsPlusCell"/>
    <w:link w:val="ConsPlusCell0"/>
    <w:qFormat/>
    <w:rsid w:val="00a87a63"/>
    <w:pPr>
      <w:widowControl w:val="false"/>
      <w:bidi w:val="0"/>
      <w:jc w:val="left"/>
    </w:pPr>
    <w:rPr>
      <w:rFonts w:ascii="Calibri" w:hAnsi="Calibri" w:eastAsia="Times New Roman" w:cs="Times New Roman"/>
      <w:color w:val="000000"/>
      <w:kern w:val="0"/>
      <w:sz w:val="22"/>
      <w:szCs w:val="20"/>
      <w:lang w:val="ru-RU" w:eastAsia="ru-RU" w:bidi="ar-SA"/>
    </w:rPr>
  </w:style>
  <w:style w:type="paragraph" w:styleId="24">
    <w:name w:val="TOC 2"/>
    <w:next w:val="Normal"/>
    <w:link w:val="22"/>
    <w:uiPriority w:val="39"/>
    <w:rsid w:val="00a87a63"/>
    <w:pPr>
      <w:widowControl/>
      <w:bidi w:val="0"/>
      <w:ind w:left="200" w:hanging="0"/>
      <w:jc w:val="left"/>
    </w:pPr>
    <w:rPr>
      <w:rFonts w:ascii="XO Thames" w:hAnsi="XO Thames" w:eastAsia="Times New Roman" w:cs="Times New Roman"/>
      <w:color w:val="000000"/>
      <w:kern w:val="0"/>
      <w:sz w:val="28"/>
      <w:szCs w:val="20"/>
      <w:lang w:val="ru-RU" w:eastAsia="ru-RU" w:bidi="ar-SA"/>
    </w:rPr>
  </w:style>
  <w:style w:type="paragraph" w:styleId="43">
    <w:name w:val="TOC 4"/>
    <w:next w:val="Normal"/>
    <w:link w:val="42"/>
    <w:uiPriority w:val="39"/>
    <w:rsid w:val="00a87a63"/>
    <w:pPr>
      <w:widowControl/>
      <w:bidi w:val="0"/>
      <w:ind w:left="600" w:hanging="0"/>
      <w:jc w:val="left"/>
    </w:pPr>
    <w:rPr>
      <w:rFonts w:ascii="XO Thames" w:hAnsi="XO Thames" w:eastAsia="Times New Roman" w:cs="Times New Roman"/>
      <w:color w:val="000000"/>
      <w:kern w:val="0"/>
      <w:sz w:val="28"/>
      <w:szCs w:val="20"/>
      <w:lang w:val="ru-RU" w:eastAsia="ru-RU" w:bidi="ar-SA"/>
    </w:rPr>
  </w:style>
  <w:style w:type="paragraph" w:styleId="61">
    <w:name w:val="TOC 6"/>
    <w:next w:val="Normal"/>
    <w:link w:val="60"/>
    <w:uiPriority w:val="39"/>
    <w:rsid w:val="00a87a63"/>
    <w:pPr>
      <w:widowControl/>
      <w:bidi w:val="0"/>
      <w:ind w:left="1000" w:hanging="0"/>
      <w:jc w:val="left"/>
    </w:pPr>
    <w:rPr>
      <w:rFonts w:ascii="XO Thames" w:hAnsi="XO Thames" w:eastAsia="Times New Roman" w:cs="Times New Roman"/>
      <w:color w:val="000000"/>
      <w:kern w:val="0"/>
      <w:sz w:val="28"/>
      <w:szCs w:val="20"/>
      <w:lang w:val="ru-RU" w:eastAsia="ru-RU" w:bidi="ar-SA"/>
    </w:rPr>
  </w:style>
  <w:style w:type="paragraph" w:styleId="71">
    <w:name w:val="TOC 7"/>
    <w:next w:val="Normal"/>
    <w:link w:val="70"/>
    <w:uiPriority w:val="39"/>
    <w:rsid w:val="00a87a63"/>
    <w:pPr>
      <w:widowControl/>
      <w:bidi w:val="0"/>
      <w:ind w:left="1200" w:hanging="0"/>
      <w:jc w:val="left"/>
    </w:pPr>
    <w:rPr>
      <w:rFonts w:ascii="XO Thames" w:hAnsi="XO Thames" w:eastAsia="Times New Roman" w:cs="Times New Roman"/>
      <w:color w:val="000000"/>
      <w:kern w:val="0"/>
      <w:sz w:val="28"/>
      <w:szCs w:val="20"/>
      <w:lang w:val="ru-RU" w:eastAsia="ru-RU" w:bidi="ar-SA"/>
    </w:rPr>
  </w:style>
  <w:style w:type="paragraph" w:styleId="ConsPlusNonformat1" w:customStyle="1">
    <w:name w:val="ConsPlusNonformat"/>
    <w:link w:val="ConsPlusNonformat0"/>
    <w:qFormat/>
    <w:rsid w:val="00a87a63"/>
    <w:pPr>
      <w:widowControl w:val="false"/>
      <w:bidi w:val="0"/>
      <w:jc w:val="left"/>
    </w:pPr>
    <w:rPr>
      <w:rFonts w:ascii="Courier New" w:hAnsi="Courier New" w:eastAsia="Times New Roman" w:cs="Times New Roman"/>
      <w:color w:val="000000"/>
      <w:kern w:val="0"/>
      <w:sz w:val="22"/>
      <w:szCs w:val="20"/>
      <w:lang w:val="ru-RU" w:eastAsia="ru-RU" w:bidi="ar-SA"/>
    </w:rPr>
  </w:style>
  <w:style w:type="paragraph" w:styleId="Endnote1" w:customStyle="1">
    <w:name w:val="Endnote"/>
    <w:basedOn w:val="Normal"/>
    <w:link w:val="Endnote0"/>
    <w:qFormat/>
    <w:rsid w:val="00a87a63"/>
    <w:pPr>
      <w:spacing w:lineRule="auto" w:line="240" w:before="0" w:after="0"/>
    </w:pPr>
    <w:rPr>
      <w:rFonts w:ascii="Times New Roman" w:hAnsi="Times New Roman"/>
      <w:sz w:val="20"/>
    </w:rPr>
  </w:style>
  <w:style w:type="paragraph" w:styleId="Style24">
    <w:name w:val="Header"/>
    <w:basedOn w:val="Normal"/>
    <w:link w:val="a4"/>
    <w:rsid w:val="00a87a63"/>
    <w:pPr>
      <w:tabs>
        <w:tab w:val="clear" w:pos="708"/>
        <w:tab w:val="center" w:pos="4677" w:leader="none"/>
        <w:tab w:val="right" w:pos="9355" w:leader="none"/>
      </w:tabs>
    </w:pPr>
    <w:rPr/>
  </w:style>
  <w:style w:type="paragraph" w:styleId="HTMLPreformatted">
    <w:name w:val="HTML Preformatted"/>
    <w:basedOn w:val="Normal"/>
    <w:link w:val="HTML0"/>
    <w:qFormat/>
    <w:rsid w:val="00a87a63"/>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sz w:val="20"/>
    </w:rPr>
  </w:style>
  <w:style w:type="paragraph" w:styleId="ConsPlusNormal2" w:customStyle="1">
    <w:name w:val="ConsPlusNormal"/>
    <w:link w:val="ConsPlusNormal0"/>
    <w:qFormat/>
    <w:rsid w:val="00a87a63"/>
    <w:pPr>
      <w:widowControl w:val="false"/>
      <w:bidi w:val="0"/>
      <w:jc w:val="left"/>
    </w:pPr>
    <w:rPr>
      <w:rFonts w:ascii="Calibri" w:hAnsi="Calibri" w:eastAsia="Times New Roman" w:cs="Times New Roman"/>
      <w:color w:val="000000"/>
      <w:kern w:val="0"/>
      <w:sz w:val="22"/>
      <w:szCs w:val="20"/>
      <w:lang w:val="ru-RU" w:eastAsia="ru-RU" w:bidi="ar-SA"/>
    </w:rPr>
  </w:style>
  <w:style w:type="paragraph" w:styleId="25" w:customStyle="1">
    <w:name w:val="Основной текст (2)"/>
    <w:basedOn w:val="Normal"/>
    <w:link w:val="24"/>
    <w:qFormat/>
    <w:rsid w:val="00a87a63"/>
    <w:pPr>
      <w:widowControl w:val="false"/>
      <w:spacing w:lineRule="exact" w:line="322" w:before="540" w:after="0"/>
      <w:jc w:val="both"/>
    </w:pPr>
    <w:rPr>
      <w:rFonts w:ascii="Times New Roman" w:hAnsi="Times New Roman"/>
      <w:sz w:val="28"/>
    </w:rPr>
  </w:style>
  <w:style w:type="paragraph" w:styleId="15" w:customStyle="1">
    <w:name w:val="Основной текст Знак1"/>
    <w:link w:val="13"/>
    <w:qFormat/>
    <w:rsid w:val="00a87a63"/>
    <w:pPr>
      <w:widowControl/>
      <w:bidi w:val="0"/>
      <w:jc w:val="left"/>
    </w:pPr>
    <w:rPr>
      <w:rFonts w:ascii="Calibri" w:hAnsi="Calibri" w:eastAsia="Times New Roman" w:cs="Times New Roman"/>
      <w:color w:val="000000"/>
      <w:kern w:val="0"/>
      <w:sz w:val="22"/>
      <w:szCs w:val="20"/>
      <w:lang w:val="ru-RU" w:eastAsia="ru-RU" w:bidi="ar-SA"/>
    </w:rPr>
  </w:style>
  <w:style w:type="paragraph" w:styleId="33">
    <w:name w:val="TOC 3"/>
    <w:next w:val="Normal"/>
    <w:link w:val="32"/>
    <w:uiPriority w:val="39"/>
    <w:rsid w:val="00a87a63"/>
    <w:pPr>
      <w:widowControl/>
      <w:bidi w:val="0"/>
      <w:ind w:left="400" w:hanging="0"/>
      <w:jc w:val="left"/>
    </w:pPr>
    <w:rPr>
      <w:rFonts w:ascii="XO Thames" w:hAnsi="XO Thames" w:eastAsia="Times New Roman" w:cs="Times New Roman"/>
      <w:color w:val="000000"/>
      <w:kern w:val="0"/>
      <w:sz w:val="28"/>
      <w:szCs w:val="20"/>
      <w:lang w:val="ru-RU" w:eastAsia="ru-RU" w:bidi="ar-SA"/>
    </w:rPr>
  </w:style>
  <w:style w:type="paragraph" w:styleId="16" w:customStyle="1">
    <w:name w:val="Гиперссылка1"/>
    <w:basedOn w:val="19"/>
    <w:link w:val="a5"/>
    <w:qFormat/>
    <w:rsid w:val="00a87a63"/>
    <w:pPr/>
    <w:rPr/>
  </w:style>
  <w:style w:type="paragraph" w:styleId="NoSpacing">
    <w:name w:val="No Spacing"/>
    <w:link w:val="a7"/>
    <w:qFormat/>
    <w:rsid w:val="00a87a63"/>
    <w:pPr>
      <w:widowControl/>
      <w:bidi w:val="0"/>
      <w:jc w:val="left"/>
    </w:pPr>
    <w:rPr>
      <w:rFonts w:ascii="Times New Roman" w:hAnsi="Times New Roman" w:eastAsia="Times New Roman" w:cs="Times New Roman"/>
      <w:color w:val="000000"/>
      <w:kern w:val="0"/>
      <w:sz w:val="24"/>
      <w:szCs w:val="20"/>
      <w:lang w:val="ru-RU" w:eastAsia="ru-RU" w:bidi="ar-SA"/>
    </w:rPr>
  </w:style>
  <w:style w:type="paragraph" w:styleId="Html11" w:customStyle="1">
    <w:name w:val="html1"/>
    <w:basedOn w:val="Normal"/>
    <w:link w:val="html10"/>
    <w:qFormat/>
    <w:rsid w:val="00a87a63"/>
    <w:pPr>
      <w:spacing w:lineRule="auto" w:line="240" w:beforeAutospacing="1" w:afterAutospacing="1"/>
    </w:pPr>
    <w:rPr>
      <w:rFonts w:ascii="Times New Roman" w:hAnsi="Times New Roman"/>
      <w:sz w:val="24"/>
    </w:rPr>
  </w:style>
  <w:style w:type="paragraph" w:styleId="Formattexttopleveltext1" w:customStyle="1">
    <w:name w:val="formattext topleveltext"/>
    <w:basedOn w:val="Normal"/>
    <w:link w:val="formattexttopleveltext0"/>
    <w:qFormat/>
    <w:rsid w:val="00a87a63"/>
    <w:pPr>
      <w:spacing w:lineRule="auto" w:line="240" w:beforeAutospacing="1" w:afterAutospacing="1"/>
    </w:pPr>
    <w:rPr>
      <w:rFonts w:ascii="Times New Roman" w:hAnsi="Times New Roman"/>
      <w:sz w:val="24"/>
    </w:rPr>
  </w:style>
  <w:style w:type="paragraph" w:styleId="26" w:customStyle="1">
    <w:name w:val="Гиперссылка2"/>
    <w:link w:val="a5"/>
    <w:qFormat/>
    <w:rsid w:val="00a87a63"/>
    <w:pPr>
      <w:widowControl/>
      <w:bidi w:val="0"/>
      <w:jc w:val="left"/>
    </w:pPr>
    <w:rPr>
      <w:rFonts w:ascii="Calibri" w:hAnsi="Calibri" w:eastAsia="Times New Roman" w:cs="Times New Roman"/>
      <w:color w:val="0000FF"/>
      <w:kern w:val="0"/>
      <w:sz w:val="22"/>
      <w:szCs w:val="20"/>
      <w:u w:val="single"/>
      <w:lang w:val="ru-RU" w:eastAsia="ru-RU" w:bidi="ar-SA"/>
    </w:rPr>
  </w:style>
  <w:style w:type="paragraph" w:styleId="Footnote1" w:customStyle="1">
    <w:name w:val="Footnote"/>
    <w:link w:val="Footnote0"/>
    <w:qFormat/>
    <w:rsid w:val="00a87a63"/>
    <w:pPr>
      <w:widowControl/>
      <w:bidi w:val="0"/>
      <w:ind w:firstLine="851"/>
      <w:jc w:val="both"/>
    </w:pPr>
    <w:rPr>
      <w:rFonts w:ascii="XO Thames" w:hAnsi="XO Thames" w:eastAsia="Times New Roman" w:cs="Times New Roman"/>
      <w:color w:val="000000"/>
      <w:kern w:val="0"/>
      <w:sz w:val="22"/>
      <w:szCs w:val="20"/>
      <w:lang w:val="ru-RU" w:eastAsia="ru-RU" w:bidi="ar-SA"/>
    </w:rPr>
  </w:style>
  <w:style w:type="paragraph" w:styleId="17">
    <w:name w:val="TOC 1"/>
    <w:next w:val="Normal"/>
    <w:link w:val="17"/>
    <w:uiPriority w:val="39"/>
    <w:rsid w:val="00a87a63"/>
    <w:pPr>
      <w:widowControl/>
      <w:bidi w:val="0"/>
      <w:jc w:val="left"/>
    </w:pPr>
    <w:rPr>
      <w:rFonts w:ascii="XO Thames" w:hAnsi="XO Thames" w:eastAsia="Times New Roman" w:cs="Times New Roman"/>
      <w:b/>
      <w:color w:val="000000"/>
      <w:kern w:val="0"/>
      <w:sz w:val="28"/>
      <w:szCs w:val="20"/>
      <w:lang w:val="ru-RU" w:eastAsia="ru-RU" w:bidi="ar-SA"/>
    </w:rPr>
  </w:style>
  <w:style w:type="paragraph" w:styleId="HeaderandFooter1" w:customStyle="1">
    <w:name w:val="Header and Footer"/>
    <w:link w:val="HeaderandFooter0"/>
    <w:qFormat/>
    <w:rsid w:val="00a87a63"/>
    <w:pPr>
      <w:widowControl/>
      <w:bidi w:val="0"/>
      <w:jc w:val="both"/>
    </w:pPr>
    <w:rPr>
      <w:rFonts w:ascii="XO Thames" w:hAnsi="XO Thames" w:eastAsia="Times New Roman" w:cs="Times New Roman"/>
      <w:color w:val="000000"/>
      <w:kern w:val="0"/>
      <w:sz w:val="28"/>
      <w:szCs w:val="20"/>
      <w:lang w:val="ru-RU" w:eastAsia="ru-RU" w:bidi="ar-SA"/>
    </w:rPr>
  </w:style>
  <w:style w:type="paragraph" w:styleId="18" w:customStyle="1">
    <w:name w:val="Знак сноски1"/>
    <w:link w:val="a8"/>
    <w:qFormat/>
    <w:rsid w:val="00a87a63"/>
    <w:pPr>
      <w:widowControl/>
      <w:bidi w:val="0"/>
      <w:jc w:val="left"/>
    </w:pPr>
    <w:rPr>
      <w:rFonts w:ascii="Calibri" w:hAnsi="Calibri" w:eastAsia="Times New Roman" w:cs="Times New Roman"/>
      <w:color w:val="000000"/>
      <w:kern w:val="0"/>
      <w:sz w:val="22"/>
      <w:szCs w:val="20"/>
      <w:vertAlign w:val="superscript"/>
      <w:lang w:val="ru-RU" w:eastAsia="ru-RU" w:bidi="ar-SA"/>
    </w:rPr>
  </w:style>
  <w:style w:type="paragraph" w:styleId="19" w:customStyle="1">
    <w:name w:val="Основной шрифт абзаца1"/>
    <w:link w:val="9"/>
    <w:qFormat/>
    <w:rsid w:val="00a87a63"/>
    <w:pPr>
      <w:widowControl/>
      <w:bidi w:val="0"/>
      <w:jc w:val="left"/>
    </w:pPr>
    <w:rPr>
      <w:rFonts w:ascii="Calibri" w:hAnsi="Calibri" w:eastAsia="Times New Roman" w:cs="Times New Roman"/>
      <w:color w:val="000000"/>
      <w:kern w:val="0"/>
      <w:sz w:val="22"/>
      <w:szCs w:val="20"/>
      <w:lang w:val="ru-RU" w:eastAsia="ru-RU" w:bidi="ar-SA"/>
    </w:rPr>
  </w:style>
  <w:style w:type="paragraph" w:styleId="91">
    <w:name w:val="TOC 9"/>
    <w:next w:val="Normal"/>
    <w:link w:val="90"/>
    <w:uiPriority w:val="39"/>
    <w:rsid w:val="00a87a63"/>
    <w:pPr>
      <w:widowControl/>
      <w:bidi w:val="0"/>
      <w:ind w:left="1600" w:hanging="0"/>
      <w:jc w:val="left"/>
    </w:pPr>
    <w:rPr>
      <w:rFonts w:ascii="XO Thames" w:hAnsi="XO Thames" w:eastAsia="Times New Roman" w:cs="Times New Roman"/>
      <w:color w:val="000000"/>
      <w:kern w:val="0"/>
      <w:sz w:val="28"/>
      <w:szCs w:val="20"/>
      <w:lang w:val="ru-RU" w:eastAsia="ru-RU" w:bidi="ar-SA"/>
    </w:rPr>
  </w:style>
  <w:style w:type="paragraph" w:styleId="ConsPlusTitle1" w:customStyle="1">
    <w:name w:val="ConsPlusTitle"/>
    <w:link w:val="ConsPlusTitle0"/>
    <w:qFormat/>
    <w:rsid w:val="00a87a63"/>
    <w:pPr>
      <w:widowControl w:val="false"/>
      <w:bidi w:val="0"/>
      <w:jc w:val="left"/>
    </w:pPr>
    <w:rPr>
      <w:rFonts w:ascii="Calibri" w:hAnsi="Calibri" w:eastAsia="Times New Roman" w:cs="Times New Roman"/>
      <w:b/>
      <w:color w:val="000000"/>
      <w:kern w:val="0"/>
      <w:sz w:val="22"/>
      <w:szCs w:val="20"/>
      <w:lang w:val="ru-RU" w:eastAsia="ru-RU" w:bidi="ar-SA"/>
    </w:rPr>
  </w:style>
  <w:style w:type="paragraph" w:styleId="81">
    <w:name w:val="TOC 8"/>
    <w:next w:val="Normal"/>
    <w:link w:val="80"/>
    <w:uiPriority w:val="39"/>
    <w:rsid w:val="00a87a63"/>
    <w:pPr>
      <w:widowControl/>
      <w:bidi w:val="0"/>
      <w:ind w:left="1400" w:hanging="0"/>
      <w:jc w:val="left"/>
    </w:pPr>
    <w:rPr>
      <w:rFonts w:ascii="XO Thames" w:hAnsi="XO Thames" w:eastAsia="Times New Roman" w:cs="Times New Roman"/>
      <w:color w:val="000000"/>
      <w:kern w:val="0"/>
      <w:sz w:val="28"/>
      <w:szCs w:val="20"/>
      <w:lang w:val="ru-RU" w:eastAsia="ru-RU" w:bidi="ar-SA"/>
    </w:rPr>
  </w:style>
  <w:style w:type="paragraph" w:styleId="Consplusnormal3" w:customStyle="1">
    <w:name w:val="consplusnormal"/>
    <w:basedOn w:val="Normal"/>
    <w:link w:val="consplusnormal2"/>
    <w:qFormat/>
    <w:rsid w:val="00a87a63"/>
    <w:pPr>
      <w:spacing w:lineRule="auto" w:line="240" w:beforeAutospacing="1" w:afterAutospacing="1"/>
    </w:pPr>
    <w:rPr>
      <w:rFonts w:ascii="Times New Roman" w:hAnsi="Times New Roman"/>
      <w:sz w:val="24"/>
    </w:rPr>
  </w:style>
  <w:style w:type="paragraph" w:styleId="NormalWeb">
    <w:name w:val="Normal (Web)"/>
    <w:basedOn w:val="Normal"/>
    <w:link w:val="aa"/>
    <w:qFormat/>
    <w:rsid w:val="00a87a63"/>
    <w:pPr>
      <w:spacing w:lineRule="auto" w:line="240" w:beforeAutospacing="1" w:afterAutospacing="1"/>
    </w:pPr>
    <w:rPr>
      <w:rFonts w:ascii="Times New Roman" w:hAnsi="Times New Roman"/>
      <w:sz w:val="24"/>
    </w:rPr>
  </w:style>
  <w:style w:type="paragraph" w:styleId="53">
    <w:name w:val="TOC 5"/>
    <w:next w:val="Normal"/>
    <w:link w:val="52"/>
    <w:uiPriority w:val="39"/>
    <w:rsid w:val="00a87a63"/>
    <w:pPr>
      <w:widowControl/>
      <w:bidi w:val="0"/>
      <w:ind w:left="800" w:hanging="0"/>
      <w:jc w:val="left"/>
    </w:pPr>
    <w:rPr>
      <w:rFonts w:ascii="XO Thames" w:hAnsi="XO Thames" w:eastAsia="Times New Roman" w:cs="Times New Roman"/>
      <w:color w:val="000000"/>
      <w:kern w:val="0"/>
      <w:sz w:val="28"/>
      <w:szCs w:val="20"/>
      <w:lang w:val="ru-RU" w:eastAsia="ru-RU" w:bidi="ar-SA"/>
    </w:rPr>
  </w:style>
  <w:style w:type="paragraph" w:styleId="Style25">
    <w:name w:val="Subtitle"/>
    <w:next w:val="Normal"/>
    <w:link w:val="ac"/>
    <w:uiPriority w:val="11"/>
    <w:qFormat/>
    <w:rsid w:val="00a87a63"/>
    <w:pPr>
      <w:widowControl/>
      <w:bidi w:val="0"/>
      <w:jc w:val="both"/>
    </w:pPr>
    <w:rPr>
      <w:rFonts w:ascii="XO Thames" w:hAnsi="XO Thames" w:eastAsia="Times New Roman" w:cs="Times New Roman"/>
      <w:i/>
      <w:color w:val="000000"/>
      <w:kern w:val="0"/>
      <w:sz w:val="24"/>
      <w:szCs w:val="20"/>
      <w:lang w:val="ru-RU" w:eastAsia="ru-RU" w:bidi="ar-SA"/>
    </w:rPr>
  </w:style>
  <w:style w:type="paragraph" w:styleId="Style26">
    <w:name w:val="Footer"/>
    <w:basedOn w:val="Normal"/>
    <w:link w:val="ae"/>
    <w:rsid w:val="00a87a63"/>
    <w:pPr>
      <w:tabs>
        <w:tab w:val="clear" w:pos="708"/>
        <w:tab w:val="center" w:pos="4677" w:leader="none"/>
        <w:tab w:val="right" w:pos="9355" w:leader="none"/>
      </w:tabs>
      <w:spacing w:lineRule="auto" w:line="240" w:before="0" w:after="0"/>
    </w:pPr>
    <w:rPr>
      <w:rFonts w:ascii="Times New Roman" w:hAnsi="Times New Roman"/>
      <w:sz w:val="24"/>
    </w:rPr>
  </w:style>
  <w:style w:type="paragraph" w:styleId="110" w:customStyle="1">
    <w:name w:val="Строгий1"/>
    <w:link w:val="af"/>
    <w:qFormat/>
    <w:rsid w:val="00a87a63"/>
    <w:pPr>
      <w:widowControl/>
      <w:bidi w:val="0"/>
      <w:jc w:val="left"/>
    </w:pPr>
    <w:rPr>
      <w:rFonts w:ascii="Calibri" w:hAnsi="Calibri" w:eastAsia="Times New Roman" w:cs="Times New Roman"/>
      <w:b/>
      <w:color w:val="000000"/>
      <w:kern w:val="0"/>
      <w:sz w:val="22"/>
      <w:szCs w:val="20"/>
      <w:lang w:val="ru-RU" w:eastAsia="ru-RU" w:bidi="ar-SA"/>
    </w:rPr>
  </w:style>
  <w:style w:type="paragraph" w:styleId="Style27">
    <w:name w:val="Title"/>
    <w:next w:val="Normal"/>
    <w:link w:val="af1"/>
    <w:uiPriority w:val="10"/>
    <w:qFormat/>
    <w:rsid w:val="00a87a63"/>
    <w:pPr>
      <w:widowControl/>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BalloonText">
    <w:name w:val="Balloon Text"/>
    <w:basedOn w:val="Normal"/>
    <w:link w:val="af3"/>
    <w:qFormat/>
    <w:rsid w:val="00a87a63"/>
    <w:pPr>
      <w:spacing w:lineRule="auto" w:line="240" w:before="0" w:after="0"/>
    </w:pPr>
    <w:rPr>
      <w:rFonts w:ascii="Segoe UI" w:hAnsi="Segoe UI"/>
      <w:sz w:val="18"/>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LibreOffice/6.2.4.2$Windows_x86 LibreOffice_project/2412653d852ce75f65fbfa83fb7e7b669a126d64</Application>
  <Pages>9</Pages>
  <Words>2307</Words>
  <Characters>17312</Characters>
  <CharactersWithSpaces>19801</CharactersWithSpaces>
  <Paragraphs>109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2026-06-16T13:49:00Z</dcterms:created>
  <dc:creator>OEM</dc:creator>
  <dc:description/>
  <dc:language>ru-RU</dc:language>
  <cp:lastModifiedBy/>
  <cp:lastPrinted>2026-06-24T09:25:14Z</cp:lastPrinted>
  <dcterms:modified xsi:type="dcterms:W3CDTF">2026-06-24T09:26:09Z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