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FE1F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АДМИНИСТРАЦИЯ</w:t>
      </w:r>
    </w:p>
    <w:p w14:paraId="0296B426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СОВЕТСКОГО СЕЛЬСКОГО ПОСЕЛЕНИЯ                              </w:t>
      </w:r>
    </w:p>
    <w:p w14:paraId="34160431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КАЛАЧЕВСКОГО МУНИЦИПАЛЬНОГО РАЙОНА </w:t>
      </w:r>
    </w:p>
    <w:p w14:paraId="556248EA">
      <w:pPr>
        <w:pBdr>
          <w:top w:val="none" w:color="000000" w:sz="0" w:space="0"/>
          <w:left w:val="none" w:color="000000" w:sz="0" w:space="0"/>
          <w:bottom w:val="double" w:color="000000" w:sz="2" w:space="1"/>
          <w:right w:val="none" w:color="000000" w:sz="0" w:space="0"/>
        </w:pBd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ВОЛГОГРАДСКОЙ ОБЛАСТИ</w:t>
      </w:r>
    </w:p>
    <w:p w14:paraId="060F7B8E">
      <w:pPr>
        <w:ind w:right="0" w:firstLine="142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     </w:t>
      </w:r>
    </w:p>
    <w:p w14:paraId="030738E4">
      <w:pPr>
        <w:ind w:right="0" w:firstLine="142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ПОСТАНОВЛЕНИЕ</w:t>
      </w:r>
    </w:p>
    <w:p w14:paraId="62B2C537">
      <w:pPr>
        <w:ind w:right="0" w:firstLine="142"/>
        <w:rPr>
          <w:rFonts w:hint="default" w:ascii="Times New Roman" w:hAnsi="Times New Roman" w:cs="Times New Roman"/>
          <w:b/>
          <w:sz w:val="28"/>
          <w:szCs w:val="28"/>
        </w:rPr>
      </w:pPr>
    </w:p>
    <w:p w14:paraId="4036A515">
      <w:pPr>
        <w:ind w:right="0" w:firstLine="14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от  «0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»  декабря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года                 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228</w:t>
      </w:r>
    </w:p>
    <w:p w14:paraId="0BE17AC4">
      <w:pPr>
        <w:ind w:right="0" w:firstLine="142"/>
        <w:rPr>
          <w:rFonts w:ascii="Times New Roman" w:hAnsi="Times New Roman" w:cs="Times New Roman"/>
          <w:sz w:val="26"/>
          <w:szCs w:val="26"/>
        </w:rPr>
      </w:pPr>
    </w:p>
    <w:p w14:paraId="0DB306D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Об утверждении Программы профилактики рисков причинения вреда (ущерба) охраняемым законом ценностям при осуществлении   </w:t>
      </w:r>
      <w:r>
        <w:rPr>
          <w:rFonts w:ascii="Times New Roman" w:hAnsi="Times New Roman" w:eastAsia="Calibri" w:cs="Times New Roman"/>
          <w:b/>
          <w:bCs/>
          <w:i w:val="0"/>
          <w:iCs w:val="0"/>
          <w:sz w:val="26"/>
          <w:szCs w:val="26"/>
          <w:u w:val="none"/>
          <w:lang w:eastAsia="en-US"/>
        </w:rPr>
        <w:t>муниципального жилищного  контроля  на территории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 Советского сельского поселения Калачевского муниципального района Волгоградской области на  202</w:t>
      </w:r>
      <w:r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  <w:u w:val="none"/>
          <w:lang w:val="ru-RU"/>
        </w:rPr>
        <w:t>6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 год </w:t>
      </w:r>
    </w:p>
    <w:p w14:paraId="6BEF2579">
      <w:pPr>
        <w:tabs>
          <w:tab w:val="left" w:pos="3450"/>
          <w:tab w:val="center" w:pos="4677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B8DB0A4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Cs w:val="0"/>
          <w:sz w:val="28"/>
          <w:szCs w:val="28"/>
        </w:rPr>
        <w:t xml:space="preserve">В соответствии </w:t>
      </w:r>
      <w:r>
        <w:rPr>
          <w:rFonts w:hint="default" w:ascii="Times New Roman" w:hAnsi="Times New Roman" w:cs="Times New Roman"/>
          <w:bCs w:val="0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постановлением</w:t>
      </w:r>
      <w:r>
        <w:rPr>
          <w:rFonts w:hint="default"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hint="default" w:ascii="Times New Roman" w:hAnsi="Times New Roman" w:cs="Times New Roman"/>
          <w:bCs w:val="0"/>
          <w:sz w:val="28"/>
          <w:szCs w:val="28"/>
        </w:rPr>
        <w:t>,</w:t>
      </w:r>
      <w:r>
        <w:rPr>
          <w:rFonts w:hint="default" w:ascii="Times New Roman" w:hAnsi="Times New Roman" w:cs="Times New Roman"/>
          <w:bCs w:val="0"/>
          <w:sz w:val="28"/>
          <w:szCs w:val="28"/>
          <w:lang w:val="ru-RU"/>
        </w:rPr>
        <w:t xml:space="preserve"> с </w:t>
      </w:r>
      <w:r>
        <w:rPr>
          <w:rFonts w:hint="default" w:ascii="Times New Roman" w:hAnsi="Times New Roman" w:cs="Times New Roman"/>
          <w:sz w:val="28"/>
          <w:szCs w:val="28"/>
        </w:rPr>
        <w:t>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4 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44</w:t>
      </w:r>
      <w:r>
        <w:rPr>
          <w:rFonts w:hint="default" w:ascii="Times New Roman" w:hAnsi="Times New Roman" w:cs="Times New Roman"/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постановлением</w:t>
      </w:r>
      <w:r>
        <w:rPr>
          <w:rFonts w:hint="default"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01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октября</w:t>
      </w:r>
      <w:r>
        <w:rPr>
          <w:rFonts w:hint="default"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г.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1511</w:t>
      </w:r>
      <w:r>
        <w:rPr>
          <w:rFonts w:hint="default" w:ascii="Times New Roman" w:hAnsi="Times New Roman" w:cs="Times New Roman"/>
          <w:sz w:val="28"/>
          <w:szCs w:val="28"/>
        </w:rPr>
        <w:t xml:space="preserve"> «О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bCs w:val="0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администрация Советского сельского поселения Калачевского муниципального района  Волгоградской области</w:t>
      </w:r>
    </w:p>
    <w:p w14:paraId="42BF354F">
      <w:pPr>
        <w:jc w:val="both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21F88A1B">
      <w:pPr>
        <w:jc w:val="both"/>
        <w:rPr>
          <w:rFonts w:hint="default" w:ascii="Times New Roman" w:hAnsi="Times New Roman" w:cs="Times New Roman"/>
          <w:bCs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1.  </w:t>
      </w:r>
      <w:r>
        <w:rPr>
          <w:rFonts w:hint="default" w:ascii="Times New Roman" w:hAnsi="Times New Roman" w:cs="Times New Roman"/>
          <w:bCs w:val="0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bCs w:val="0"/>
          <w:sz w:val="26"/>
          <w:szCs w:val="26"/>
        </w:rPr>
        <w:t>муниципального жилищного контроля на территории</w:t>
      </w:r>
      <w:r>
        <w:rPr>
          <w:rFonts w:hint="default" w:ascii="Times New Roman" w:hAnsi="Times New Roman" w:cs="Times New Roman"/>
          <w:bCs w:val="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Cs w:val="0"/>
          <w:color w:val="000000"/>
          <w:sz w:val="26"/>
          <w:szCs w:val="26"/>
        </w:rPr>
        <w:t>Советского сельского поселения Калачевского муниципального района  Волгоградской области</w:t>
      </w:r>
      <w:r>
        <w:rPr>
          <w:rFonts w:hint="default"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 w:val="0"/>
          <w:sz w:val="28"/>
          <w:szCs w:val="28"/>
        </w:rPr>
        <w:t>на 202</w:t>
      </w:r>
      <w:r>
        <w:rPr>
          <w:rFonts w:hint="default" w:ascii="Times New Roman" w:hAnsi="Times New Roman" w:cs="Times New Roman"/>
          <w:bCs w:val="0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Cs w:val="0"/>
          <w:sz w:val="28"/>
          <w:szCs w:val="28"/>
        </w:rPr>
        <w:t xml:space="preserve"> год.</w:t>
      </w:r>
    </w:p>
    <w:p w14:paraId="1446ADA7">
      <w:pPr>
        <w:jc w:val="both"/>
        <w:rPr>
          <w:rFonts w:hint="default" w:ascii="Times New Roman" w:hAnsi="Times New Roman" w:eastAsia="Times New Roman" w:cs="Times New Roman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 w:val="0"/>
          <w:sz w:val="28"/>
          <w:szCs w:val="28"/>
        </w:rPr>
        <w:t xml:space="preserve">      2. Обнародовать и разместить настоящее постановление на официальном сайте</w:t>
      </w:r>
      <w:r>
        <w:rPr>
          <w:rFonts w:hint="default" w:ascii="Times New Roman" w:hAnsi="Times New Roman" w:cs="Times New Roman"/>
          <w:bCs w:val="0"/>
          <w:color w:val="000000"/>
          <w:sz w:val="28"/>
          <w:szCs w:val="28"/>
        </w:rPr>
        <w:t xml:space="preserve"> администрация Советского сельского поселения Калачевского муниципального района Волгоградской области.</w:t>
      </w:r>
    </w:p>
    <w:p w14:paraId="25D44783">
      <w:pPr>
        <w:jc w:val="both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Times New Roman" w:cs="Times New Roman"/>
          <w:bCs w:val="0"/>
          <w:color w:val="000000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bCs w:val="0"/>
          <w:color w:val="000000"/>
          <w:sz w:val="28"/>
          <w:szCs w:val="28"/>
        </w:rPr>
        <w:t>3. Признать утратившим силу постановление администрации Советского сельского поселения Калачевского муниципального района Волгоградской области от 01.12.202</w:t>
      </w:r>
      <w:r>
        <w:rPr>
          <w:rFonts w:hint="default" w:ascii="Times New Roman" w:hAnsi="Times New Roman" w:cs="Times New Roman"/>
          <w:bCs w:val="0"/>
          <w:color w:val="000000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bCs w:val="0"/>
          <w:color w:val="000000"/>
          <w:sz w:val="28"/>
          <w:szCs w:val="28"/>
        </w:rPr>
        <w:t xml:space="preserve"> №18</w:t>
      </w:r>
      <w:r>
        <w:rPr>
          <w:rFonts w:hint="default" w:ascii="Times New Roman" w:hAnsi="Times New Roman" w:cs="Times New Roman"/>
          <w:bCs w:val="0"/>
          <w:color w:val="000000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bCs w:val="0"/>
          <w:color w:val="000000"/>
          <w:sz w:val="28"/>
          <w:szCs w:val="28"/>
        </w:rPr>
        <w:t xml:space="preserve"> «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Об утверждении Программы профилактики рисков причинения вреда (ущерба) охраняемым законом ценностям при осуществлении  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000000"/>
          <w:sz w:val="28"/>
          <w:szCs w:val="28"/>
          <w:u w:val="none"/>
          <w:lang w:eastAsia="en-US"/>
        </w:rPr>
        <w:t>муниципального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000000"/>
          <w:sz w:val="28"/>
          <w:szCs w:val="28"/>
          <w:u w:val="none"/>
          <w:lang w:val="ru-RU" w:eastAsia="en-US"/>
        </w:rPr>
        <w:t xml:space="preserve"> жилищного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000000"/>
          <w:sz w:val="28"/>
          <w:szCs w:val="28"/>
          <w:u w:val="none"/>
          <w:lang w:eastAsia="en-US"/>
        </w:rPr>
        <w:t>контроля на территории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 Советского сельского поселения Калачевского муниципального района Волгоградской области на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  <w:lang w:val="ru-RU"/>
        </w:rPr>
        <w:t>5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 год» </w:t>
      </w:r>
    </w:p>
    <w:p w14:paraId="06E1AF5A">
      <w:pPr>
        <w:tabs>
          <w:tab w:val="left" w:pos="993"/>
        </w:tabs>
        <w:spacing w:line="200" w:lineRule="atLeast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4.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Контроль за исполнением настоящего постановления оставляю за собой. </w:t>
      </w:r>
    </w:p>
    <w:p w14:paraId="3C807F61">
      <w:pPr>
        <w:spacing w:line="200" w:lineRule="atLeast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</w:rPr>
        <w:t xml:space="preserve">     5. Постановление вступает в силу с момента подписания.</w:t>
      </w:r>
    </w:p>
    <w:p w14:paraId="7BCD1755">
      <w:pPr>
        <w:spacing w:line="200" w:lineRule="atLeast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  </w:t>
      </w:r>
    </w:p>
    <w:p w14:paraId="5034A87C">
      <w:pPr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</w:p>
    <w:p w14:paraId="34C381BC">
      <w:pPr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25F9ED0C"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   Глава Советского сельского поселения                                      А.Ф. Пак                      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14:paraId="164F7BAD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1B66002">
      <w:pPr>
        <w:pStyle w:val="5"/>
        <w:bidi w:val="0"/>
        <w:spacing w:before="0" w:after="0" w:line="200" w:lineRule="atLeast"/>
        <w:jc w:val="both"/>
        <w:rPr>
          <w:rFonts w:hint="default" w:ascii="Times New Roman" w:hAnsi="Times New Roman" w:cs="Times New Roman"/>
          <w:sz w:val="26"/>
          <w:szCs w:val="26"/>
        </w:rPr>
      </w:pPr>
    </w:p>
    <w:p w14:paraId="611EEA92">
      <w:pPr>
        <w:pStyle w:val="5"/>
        <w:bidi w:val="0"/>
        <w:spacing w:before="0" w:after="0" w:line="200" w:lineRule="atLeast"/>
        <w:jc w:val="both"/>
        <w:rPr>
          <w:rFonts w:hint="default" w:ascii="Times New Roman" w:hAnsi="Times New Roman" w:cs="Times New Roman"/>
          <w:sz w:val="26"/>
          <w:szCs w:val="26"/>
        </w:rPr>
      </w:pPr>
    </w:p>
    <w:p w14:paraId="7CA41C59">
      <w:pPr>
        <w:pStyle w:val="5"/>
        <w:bidi w:val="0"/>
        <w:spacing w:before="0" w:after="0" w:line="20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к</w:t>
      </w:r>
    </w:p>
    <w:p w14:paraId="003048C8">
      <w:pPr>
        <w:pStyle w:val="5"/>
        <w:bidi w:val="0"/>
        <w:spacing w:before="0" w:after="0" w:line="200" w:lineRule="atLeast"/>
        <w:jc w:val="right"/>
        <w:rPr>
          <w:rFonts w:ascii="Times New Roman" w:hAnsi="Times New Roman" w:eastAsia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постановлению администрации</w:t>
      </w:r>
    </w:p>
    <w:p w14:paraId="2B270806">
      <w:pPr>
        <w:autoSpaceDE w:val="0"/>
        <w:bidi w:val="0"/>
        <w:spacing w:before="0" w:after="0" w:line="200" w:lineRule="atLeast"/>
        <w:ind w:righ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 w:val="0"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Cs w:val="0"/>
          <w:color w:val="000000"/>
          <w:sz w:val="24"/>
          <w:szCs w:val="24"/>
        </w:rPr>
        <w:t>Советского сельского посел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bCs w:val="0"/>
          <w:color w:val="000000"/>
          <w:sz w:val="24"/>
          <w:szCs w:val="24"/>
        </w:rPr>
        <w:t>ния</w:t>
      </w:r>
    </w:p>
    <w:p w14:paraId="68A7671D">
      <w:pPr>
        <w:pStyle w:val="5"/>
        <w:bidi w:val="0"/>
        <w:spacing w:before="0" w:after="0" w:line="20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Калачевского муниципального</w:t>
      </w:r>
    </w:p>
    <w:p w14:paraId="2ED731FB">
      <w:pPr>
        <w:pStyle w:val="5"/>
        <w:bidi w:val="0"/>
        <w:spacing w:before="0" w:after="0" w:line="20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района Волгоградской области</w:t>
      </w:r>
    </w:p>
    <w:p w14:paraId="2544E961">
      <w:pPr>
        <w:pStyle w:val="5"/>
        <w:bidi w:val="0"/>
        <w:spacing w:before="0" w:after="0" w:line="200" w:lineRule="atLeast"/>
        <w:jc w:val="right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0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.12.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   №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228</w:t>
      </w:r>
    </w:p>
    <w:p w14:paraId="0CEFD49C">
      <w:pPr>
        <w:pStyle w:val="5"/>
        <w:bidi w:val="0"/>
        <w:spacing w:before="0" w:after="0" w:line="200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AA3B2EE">
      <w:pPr>
        <w:pStyle w:val="5"/>
        <w:bidi w:val="0"/>
        <w:spacing w:before="0" w:after="0" w:line="288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ПРОГРАММА</w:t>
      </w:r>
    </w:p>
    <w:p w14:paraId="43568517">
      <w:pPr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профилактики рисков причинения вреда (ущерба) охраняемым </w:t>
      </w:r>
    </w:p>
    <w:p w14:paraId="448BC71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законом ценностям при осуществлении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муниципального жилищного контроля на территории  </w:t>
      </w: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</w:rPr>
        <w:t>Советского сельского поселения Калачевского муниципального района  Волгоградской области</w:t>
      </w: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>на 202</w:t>
      </w:r>
      <w:r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  <w:u w:val="none"/>
          <w:lang w:val="ru-RU"/>
        </w:rPr>
        <w:t xml:space="preserve">6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год </w:t>
      </w:r>
    </w:p>
    <w:p w14:paraId="59D98E6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0BE69AB">
      <w:pPr>
        <w:autoSpaceDE w:val="0"/>
        <w:spacing w:line="240" w:lineRule="auto"/>
        <w:ind w:right="0" w:firstLine="709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Раздел 1. Анализ текущего состояния осуществления муниципального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 жилищного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0545B036">
      <w:pPr>
        <w:autoSpaceDE w:val="0"/>
        <w:spacing w:line="240" w:lineRule="auto"/>
        <w:ind w:right="0" w:firstLine="709"/>
        <w:jc w:val="center"/>
        <w:rPr>
          <w:rFonts w:hint="default" w:ascii="Times New Roman" w:hAnsi="Times New Roman" w:cs="Times New Roman"/>
          <w:sz w:val="26"/>
          <w:szCs w:val="26"/>
        </w:rPr>
      </w:pPr>
    </w:p>
    <w:p w14:paraId="5A1211E5">
      <w:pPr>
        <w:autoSpaceDE w:val="0"/>
        <w:spacing w:line="240" w:lineRule="auto"/>
        <w:ind w:right="0" w:firstLine="709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Настоящая программа разработана в соответствии с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ru-RU"/>
        </w:rPr>
        <w:t xml:space="preserve">ч. 4 ст. 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>44</w:t>
      </w:r>
      <w:r>
        <w:rPr>
          <w:rFonts w:hint="default" w:ascii="Times New Roman" w:hAnsi="Times New Roman" w:cs="Times New Roman"/>
          <w:sz w:val="26"/>
          <w:szCs w:val="26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>постановлением</w:t>
      </w:r>
      <w:r>
        <w:rPr>
          <w:rFonts w:hint="default" w:ascii="Times New Roman" w:hAnsi="Times New Roman" w:cs="Times New Roman"/>
          <w:sz w:val="26"/>
          <w:szCs w:val="26"/>
        </w:rPr>
        <w:t xml:space="preserve"> Правительства Российской Федерации от 25 июня 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постановлением</w:t>
      </w:r>
      <w:r>
        <w:rPr>
          <w:rFonts w:hint="default"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01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октября</w:t>
      </w:r>
      <w:r>
        <w:rPr>
          <w:rFonts w:hint="default"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г.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1511</w:t>
      </w:r>
      <w:r>
        <w:rPr>
          <w:rFonts w:hint="default" w:ascii="Times New Roman" w:hAnsi="Times New Roman" w:cs="Times New Roman"/>
          <w:sz w:val="28"/>
          <w:szCs w:val="28"/>
        </w:rPr>
        <w:t xml:space="preserve"> «О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жилищного </w:t>
      </w:r>
      <w:r>
        <w:rPr>
          <w:rFonts w:hint="default" w:ascii="Times New Roman" w:hAnsi="Times New Roman" w:cs="Times New Roman"/>
          <w:sz w:val="26"/>
          <w:szCs w:val="26"/>
        </w:rPr>
        <w:t xml:space="preserve">контроля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000000"/>
          <w:sz w:val="26"/>
          <w:szCs w:val="26"/>
          <w:u w:val="none"/>
          <w:lang w:eastAsia="en-US"/>
        </w:rPr>
        <w:t xml:space="preserve"> на территории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u w:val="none"/>
        </w:rPr>
        <w:t xml:space="preserve"> Советского сельского поселения Калачевского муниципального района Волгоградской области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none"/>
        </w:rPr>
        <w:t xml:space="preserve"> </w:t>
      </w:r>
      <w:r>
        <w:rPr>
          <w:rFonts w:hint="default" w:ascii="Times New Roman" w:hAnsi="Times New Roman" w:cs="Times New Roman"/>
          <w:bCs w:val="0"/>
          <w:sz w:val="26"/>
          <w:szCs w:val="26"/>
        </w:rPr>
        <w:t>на 202</w:t>
      </w:r>
      <w:r>
        <w:rPr>
          <w:rFonts w:hint="default" w:ascii="Times New Roman" w:hAnsi="Times New Roman" w:cs="Times New Roman"/>
          <w:bCs w:val="0"/>
          <w:sz w:val="26"/>
          <w:szCs w:val="26"/>
          <w:lang w:val="ru-RU"/>
        </w:rPr>
        <w:t>6</w:t>
      </w:r>
      <w:r>
        <w:rPr>
          <w:rFonts w:hint="default" w:ascii="Times New Roman" w:hAnsi="Times New Roman" w:cs="Times New Roman"/>
          <w:bCs w:val="0"/>
          <w:sz w:val="26"/>
          <w:szCs w:val="26"/>
        </w:rPr>
        <w:t xml:space="preserve"> год.</w:t>
      </w:r>
    </w:p>
    <w:p w14:paraId="58BDF938">
      <w:pPr>
        <w:spacing w:line="240" w:lineRule="auto"/>
        <w:ind w:right="0" w:firstLine="709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Думы Советского сельского поселения </w:t>
      </w:r>
      <w:r>
        <w:rPr>
          <w:rFonts w:hint="default" w:ascii="Times New Roman" w:hAnsi="Times New Roman" w:cs="Times New Roman"/>
          <w:bCs w:val="0"/>
          <w:color w:val="000000"/>
          <w:sz w:val="26"/>
          <w:szCs w:val="26"/>
        </w:rPr>
        <w:t xml:space="preserve">Калачевского муниципального района  Волгоградской области от </w:t>
      </w:r>
      <w:r>
        <w:rPr>
          <w:rFonts w:hint="default" w:ascii="Times New Roman" w:hAnsi="Times New Roman" w:cs="Times New Roman"/>
          <w:bCs w:val="0"/>
          <w:color w:val="000000"/>
          <w:sz w:val="26"/>
          <w:szCs w:val="26"/>
          <w:lang w:val="ru-RU"/>
        </w:rPr>
        <w:t>03.06.2025г. № 15/55</w:t>
      </w:r>
      <w:r>
        <w:rPr>
          <w:rFonts w:hint="default" w:ascii="Times New Roman" w:hAnsi="Times New Roman" w:cs="Times New Roman"/>
          <w:bCs w:val="0"/>
          <w:color w:val="000000"/>
          <w:sz w:val="26"/>
          <w:szCs w:val="26"/>
        </w:rPr>
        <w:t xml:space="preserve"> «Об утверждении Положения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u w:val="none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000000"/>
          <w:sz w:val="26"/>
          <w:szCs w:val="26"/>
          <w:u w:val="none"/>
          <w:lang w:eastAsia="en-US"/>
        </w:rPr>
        <w:t xml:space="preserve">муниципального 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000000"/>
          <w:sz w:val="26"/>
          <w:szCs w:val="26"/>
          <w:u w:val="none"/>
          <w:lang w:val="ru-RU" w:eastAsia="en-US"/>
        </w:rPr>
        <w:t xml:space="preserve">жилищного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000000"/>
          <w:sz w:val="26"/>
          <w:szCs w:val="26"/>
          <w:u w:val="none"/>
          <w:lang w:eastAsia="en-US"/>
        </w:rPr>
        <w:t>контроля  на территории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u w:val="none"/>
        </w:rPr>
        <w:t xml:space="preserve"> Советского сельского поселения Калачевского муниципального района Волгоградской области»,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u w:val="none"/>
          <w:shd w:val="clear" w:color="auto" w:fill="FFFFFF"/>
        </w:rPr>
        <w:t xml:space="preserve"> администрация Советского сельского поселения Калачевского муниципального района Волгоградской области является уполномоченным органом по осуществлению муниципального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u w:val="none"/>
          <w:shd w:val="clear" w:color="auto" w:fill="FFFFFF"/>
          <w:lang w:val="ru-RU"/>
        </w:rPr>
        <w:t xml:space="preserve"> жилищного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u w:val="none"/>
          <w:shd w:val="clear" w:color="auto" w:fill="FFFFFF"/>
        </w:rPr>
        <w:t xml:space="preserve">   контроля 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</w:rPr>
        <w:t xml:space="preserve">.  </w:t>
      </w:r>
    </w:p>
    <w:p w14:paraId="66AE0DDD">
      <w:pPr>
        <w:spacing w:line="200" w:lineRule="atLeast"/>
        <w:ind w:right="0" w:firstLine="54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 к проведению контрольных мероприятий (далее также - проверка).</w:t>
      </w:r>
    </w:p>
    <w:p w14:paraId="10124676">
      <w:pPr>
        <w:widowControl w:val="0"/>
        <w:autoSpaceDE w:val="0"/>
        <w:ind w:right="0" w:firstLine="720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При осуществлении муниципального жилищного контроля органом  муниципального контроля осуществляет контроль за соблюдением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обязательных требований в отношении муниципального жилищного фонда:</w:t>
      </w:r>
    </w:p>
    <w:p w14:paraId="5E9314C0">
      <w:pPr>
        <w:shd w:val="clear" w:color="auto" w:fill="FFFFFF"/>
        <w:spacing w:line="315" w:lineRule="atLeast"/>
        <w:ind w:right="0" w:firstLine="540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>
        <w:rPr>
          <w:rFonts w:ascii="Times New Roman CYR" w:hAnsi="Times New Roman CYR" w:cs="Times New Roman CYR"/>
          <w:sz w:val="26"/>
          <w:szCs w:val="26"/>
          <w:lang w:val="ru-RU"/>
        </w:rPr>
        <w:t>1) к использованию и сохранности жилищного фонда, в том числе</w:t>
      </w:r>
      <w:r>
        <w:rPr>
          <w:rFonts w:ascii="Times New Roman CYR" w:hAnsi="Times New Roman CYR" w:cs="Times New Roman CYR"/>
          <w:color w:val="000000"/>
          <w:sz w:val="26"/>
          <w:szCs w:val="26"/>
          <w:u w:val="none"/>
          <w:lang w:val="ru-RU"/>
        </w:rPr>
        <w:t> </w:t>
      </w:r>
      <w:r>
        <w:fldChar w:fldCharType="begin"/>
      </w:r>
      <w:r>
        <w:instrText xml:space="preserve"> HYPERLINK "http://www.consultant.ru/document/cons_doc_LAW_58136/85f7dc8994f991a1132725df3886eeefc605e1b9/" \l "dst100028"</w:instrText>
      </w:r>
      <w:r>
        <w:fldChar w:fldCharType="separate"/>
      </w:r>
      <w:r>
        <w:rPr>
          <w:rStyle w:val="4"/>
          <w:rFonts w:ascii="Times New Roman CYR" w:hAnsi="Times New Roman CYR" w:cs="Times New Roman CYR"/>
          <w:color w:val="000000"/>
          <w:sz w:val="26"/>
          <w:szCs w:val="26"/>
          <w:u w:val="none"/>
          <w:lang w:val="ru-RU"/>
        </w:rPr>
        <w:t>требований</w:t>
      </w:r>
      <w:r>
        <w:fldChar w:fldCharType="end"/>
      </w:r>
      <w:r>
        <w:rPr>
          <w:rFonts w:ascii="Times New Roman CYR" w:hAnsi="Times New Roman CYR" w:cs="Times New Roman CYR"/>
          <w:color w:val="000000"/>
          <w:sz w:val="26"/>
          <w:szCs w:val="26"/>
          <w:u w:val="none"/>
          <w:lang w:val="ru-RU"/>
        </w:rPr>
        <w:t> к жилым помещениям, их использованию и содержанию, использован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3602D458">
      <w:pPr>
        <w:shd w:val="clear" w:color="auto" w:fill="FFFFFF"/>
        <w:spacing w:line="315" w:lineRule="atLeast"/>
        <w:ind w:right="0" w:firstLine="540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bookmarkStart w:id="0" w:name="dst1005"/>
      <w:bookmarkEnd w:id="0"/>
      <w:r>
        <w:rPr>
          <w:rFonts w:ascii="Times New Roman CYR" w:hAnsi="Times New Roman CYR" w:cs="Times New Roman CYR"/>
          <w:sz w:val="26"/>
          <w:szCs w:val="26"/>
          <w:lang w:val="ru-RU"/>
        </w:rPr>
        <w:t>2) к формированию фондов капитального ремонта;</w:t>
      </w:r>
    </w:p>
    <w:p w14:paraId="455EE900">
      <w:pPr>
        <w:shd w:val="clear" w:color="auto" w:fill="FFFFFF"/>
        <w:spacing w:line="315" w:lineRule="atLeast"/>
        <w:ind w:right="0" w:firstLine="540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bookmarkStart w:id="1" w:name="dst1006"/>
      <w:bookmarkEnd w:id="1"/>
      <w:r>
        <w:rPr>
          <w:rFonts w:ascii="Times New Roman CYR" w:hAnsi="Times New Roman CYR" w:cs="Times New Roman CYR"/>
          <w:sz w:val="26"/>
          <w:szCs w:val="26"/>
          <w:lang w:val="ru-RU"/>
        </w:rPr>
        <w:t>3)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2515C4A5">
      <w:pPr>
        <w:shd w:val="clear" w:color="auto" w:fill="FFFFFF"/>
        <w:spacing w:line="315" w:lineRule="atLeast"/>
        <w:ind w:right="0" w:firstLine="540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bookmarkStart w:id="2" w:name="dst1007"/>
      <w:bookmarkEnd w:id="2"/>
      <w:r>
        <w:rPr>
          <w:rFonts w:ascii="Times New Roman CYR" w:hAnsi="Times New Roman CYR" w:cs="Times New Roman CYR"/>
          <w:sz w:val="26"/>
          <w:szCs w:val="26"/>
          <w:lang w:val="ru-RU"/>
        </w:rPr>
        <w:t>4) к предоставлению коммунальных услуг собственникам и пользователям помещений в многоквартирных домах и жилых домов;</w:t>
      </w:r>
    </w:p>
    <w:p w14:paraId="6E89F9C2">
      <w:pPr>
        <w:shd w:val="clear" w:color="auto" w:fill="FFFFFF"/>
        <w:spacing w:line="315" w:lineRule="atLeast"/>
        <w:ind w:right="0" w:firstLine="540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bookmarkStart w:id="3" w:name="dst1008"/>
      <w:bookmarkEnd w:id="3"/>
      <w:r>
        <w:rPr>
          <w:rFonts w:ascii="Times New Roman CYR" w:hAnsi="Times New Roman CYR" w:cs="Times New Roman CYR"/>
          <w:sz w:val="26"/>
          <w:szCs w:val="26"/>
          <w:lang w:val="ru-RU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6F8EE856">
      <w:pPr>
        <w:shd w:val="clear" w:color="auto" w:fill="FFFFFF"/>
        <w:spacing w:line="315" w:lineRule="atLeast"/>
        <w:ind w:right="0" w:firstLine="540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bookmarkStart w:id="4" w:name="dst1009"/>
      <w:bookmarkEnd w:id="4"/>
      <w:r>
        <w:rPr>
          <w:rFonts w:ascii="Times New Roman CYR" w:hAnsi="Times New Roman CYR" w:cs="Times New Roman CYR"/>
          <w:sz w:val="26"/>
          <w:szCs w:val="26"/>
          <w:lang w:val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2E4A4D36">
      <w:pPr>
        <w:shd w:val="clear" w:color="auto" w:fill="FFFFFF"/>
        <w:spacing w:line="315" w:lineRule="atLeast"/>
        <w:ind w:right="0" w:firstLine="540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bookmarkStart w:id="5" w:name="dst1010"/>
      <w:bookmarkEnd w:id="5"/>
      <w:r>
        <w:rPr>
          <w:rFonts w:ascii="Times New Roman CYR" w:hAnsi="Times New Roman CYR" w:cs="Times New Roman CYR"/>
          <w:sz w:val="26"/>
          <w:szCs w:val="26"/>
          <w:lang w:val="ru-RU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6BC14494">
      <w:pPr>
        <w:shd w:val="clear" w:color="auto" w:fill="FFFFFF"/>
        <w:spacing w:line="315" w:lineRule="atLeast"/>
        <w:ind w:right="0" w:firstLine="540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bookmarkStart w:id="6" w:name="dst1011"/>
      <w:bookmarkEnd w:id="6"/>
      <w:r>
        <w:rPr>
          <w:rFonts w:ascii="Times New Roman CYR" w:hAnsi="Times New Roman CYR" w:cs="Times New Roman CYR"/>
          <w:sz w:val="26"/>
          <w:szCs w:val="26"/>
          <w:lang w:val="ru-RU"/>
        </w:rPr>
        <w:t>8)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530F72E">
      <w:pPr>
        <w:shd w:val="clear" w:color="auto" w:fill="FFFFFF"/>
        <w:spacing w:line="315" w:lineRule="atLeast"/>
        <w:ind w:right="0" w:firstLine="540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bookmarkStart w:id="7" w:name="dst1012"/>
      <w:bookmarkEnd w:id="7"/>
      <w:r>
        <w:rPr>
          <w:rFonts w:ascii="Times New Roman CYR" w:hAnsi="Times New Roman CYR" w:cs="Times New Roman CYR"/>
          <w:sz w:val="26"/>
          <w:szCs w:val="26"/>
          <w:lang w:val="ru-RU"/>
        </w:rPr>
        <w:t>9)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0004441B">
      <w:pPr>
        <w:shd w:val="clear" w:color="auto" w:fill="FFFFFF"/>
        <w:spacing w:line="315" w:lineRule="atLeast"/>
        <w:ind w:right="0" w:firstLine="540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bookmarkStart w:id="8" w:name="dst1013"/>
      <w:bookmarkEnd w:id="8"/>
      <w:r>
        <w:rPr>
          <w:rFonts w:ascii="Times New Roman CYR" w:hAnsi="Times New Roman CYR" w:cs="Times New Roman CYR"/>
          <w:sz w:val="26"/>
          <w:szCs w:val="26"/>
          <w:lang w:val="ru-RU"/>
        </w:rPr>
        <w:t>10) к обеспечению доступности для инвалидов помещений в многоквартирных домах;</w:t>
      </w:r>
    </w:p>
    <w:p w14:paraId="236B79DB">
      <w:pPr>
        <w:shd w:val="clear" w:color="auto" w:fill="FFFFFF"/>
        <w:spacing w:line="315" w:lineRule="atLeast"/>
        <w:ind w:right="0" w:firstLine="540"/>
        <w:jc w:val="both"/>
        <w:rPr>
          <w:rFonts w:eastAsia="Calibri" w:cs="Times New Roman"/>
          <w:sz w:val="26"/>
          <w:szCs w:val="26"/>
          <w:lang w:val="ru-RU"/>
        </w:rPr>
      </w:pPr>
      <w:bookmarkStart w:id="9" w:name="dst1014"/>
      <w:bookmarkEnd w:id="9"/>
      <w:r>
        <w:rPr>
          <w:rFonts w:ascii="Times New Roman CYR" w:hAnsi="Times New Roman CYR" w:cs="Times New Roman CYR"/>
          <w:sz w:val="26"/>
          <w:szCs w:val="26"/>
          <w:lang w:val="ru-RU"/>
        </w:rPr>
        <w:t>11) к предоставлению жилых помещений в наемных домах социального использования.</w:t>
      </w:r>
    </w:p>
    <w:p w14:paraId="20BD04B7">
      <w:pPr>
        <w:ind w:right="0" w:firstLine="72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Подконтрольными субъектами муниципального жилищного контроля являются: </w:t>
      </w:r>
    </w:p>
    <w:p w14:paraId="370033B3">
      <w:pPr>
        <w:ind w:right="0" w:firstLine="720"/>
        <w:jc w:val="both"/>
        <w:rPr>
          <w:rFonts w:hint="default" w:ascii="Times New Roman" w:hAnsi="Times New Roman" w:eastAsia="Calibri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- 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>юридические лица и индивидуальные предприниматели, осуществляющие деятельность по управлению многоквартирными домами, оказывающие услуги по содержанию и текущему ремонту общего имущества собственникам и нанимателям помещений в многоквартирных домах и жилых домов;</w:t>
      </w:r>
    </w:p>
    <w:p w14:paraId="63779201">
      <w:pPr>
        <w:ind w:right="0" w:firstLine="720"/>
        <w:jc w:val="both"/>
        <w:rPr>
          <w:rFonts w:hint="default"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- юридические лица, индивидуальные предприниматели и физические лица, в пользовании которых находятся помещения в многоквартирных домах. </w:t>
      </w:r>
    </w:p>
    <w:p w14:paraId="19A29408">
      <w:pPr>
        <w:widowControl w:val="0"/>
        <w:spacing w:line="240" w:lineRule="auto"/>
        <w:ind w:right="0" w:firstLine="54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Fonts w:hint="default" w:ascii="Times New Roman" w:hAnsi="Times New Roman" w:cs="Times New Roman"/>
          <w:sz w:val="26"/>
          <w:szCs w:val="26"/>
          <w:shd w:val="clear" w:color="auto" w:fill="FFFFFF"/>
        </w:rPr>
        <w:t>В 202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  <w:lang w:val="ru-RU"/>
        </w:rPr>
        <w:t>6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</w:rPr>
        <w:t xml:space="preserve"> году продолжает действовать </w:t>
      </w:r>
      <w:r>
        <w:rPr>
          <w:rFonts w:hint="default" w:ascii="Times New Roman" w:hAnsi="Times New Roman" w:cs="Times New Roman"/>
          <w:b/>
          <w:bCs/>
          <w:sz w:val="26"/>
          <w:szCs w:val="26"/>
          <w:shd w:val="clear" w:color="auto" w:fill="FFFFFF"/>
        </w:rPr>
        <w:t>мораторий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</w:rPr>
        <w:t xml:space="preserve"> на осуществление контрольно-надзорных мероприятий при осуществлении</w:t>
      </w:r>
      <w:r>
        <w:rPr>
          <w:rFonts w:hint="default" w:ascii="Times New Roman" w:hAnsi="Times New Roman" w:cs="Times New Roman"/>
          <w:bCs/>
          <w:color w:val="22272F"/>
          <w:sz w:val="26"/>
          <w:szCs w:val="26"/>
          <w:shd w:val="clear" w:color="auto" w:fill="FFFFFF"/>
        </w:rPr>
        <w:t xml:space="preserve"> муниципального контроля, введенный </w:t>
      </w:r>
      <w:r>
        <w:rPr>
          <w:rFonts w:hint="default" w:ascii="Times New Roman" w:hAnsi="Times New Roman" w:cs="Times New Roman"/>
          <w:bCs/>
          <w:sz w:val="26"/>
          <w:szCs w:val="26"/>
          <w:shd w:val="clear" w:color="auto" w:fill="FFFFFF"/>
        </w:rPr>
        <w:t xml:space="preserve">Постановлением Правительства РФ от </w:t>
      </w:r>
      <w:r>
        <w:rPr>
          <w:rFonts w:hint="default" w:ascii="Times New Roman" w:hAnsi="Times New Roman" w:cs="Times New Roman"/>
          <w:bCs/>
          <w:color w:val="22272F"/>
          <w:sz w:val="26"/>
          <w:szCs w:val="26"/>
          <w:shd w:val="clear" w:color="auto" w:fill="FFFFFF"/>
        </w:rPr>
        <w:t xml:space="preserve">10 марта 2022 г. № 336 «Об особенностях организации и осуществления государственного контроля (надзора), муниципального контроля» (далее – Постановление № 336) и устанавливающий 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</w:rPr>
        <w:t xml:space="preserve">исключительные основания для организации и проведения внеплановых контрольных (надзорных) мероприятий, внеплановых проверок. </w:t>
      </w:r>
      <w:r>
        <w:rPr>
          <w:rFonts w:hint="default" w:ascii="Times New Roman" w:hAnsi="Times New Roman" w:cs="Times New Roman"/>
          <w:bCs/>
          <w:color w:val="22272F"/>
          <w:sz w:val="26"/>
          <w:szCs w:val="26"/>
          <w:shd w:val="clear" w:color="auto" w:fill="FFFFFF"/>
        </w:rPr>
        <w:t xml:space="preserve">Правительство РФ обозначило позицию по осуществлению контрольно-надзорной деятельности до 2030 года с направлением на дальнейшее снижение нагрузки на бизнес. 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</w:rPr>
        <w:t>Профилактические мероприятия при осуществлении муниципального контроля являются приоритетным направлением, допускается также проведение контрольных (надзорных) мероприятий без взаимодействия с контролируемым лицом.</w:t>
      </w:r>
    </w:p>
    <w:p w14:paraId="230F4B0E">
      <w:pPr>
        <w:spacing w:line="240" w:lineRule="auto"/>
        <w:jc w:val="both"/>
        <w:rPr>
          <w:rFonts w:hint="default" w:ascii="Times New Roman" w:hAnsi="Times New Roman" w:cs="Times New Roman"/>
          <w:b/>
          <w:bCs w:val="0"/>
          <w:sz w:val="26"/>
          <w:szCs w:val="26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Проведение профилактических мероприятий, направленно на соблюдение </w:t>
      </w:r>
      <w:r>
        <w:rPr>
          <w:rFonts w:hint="default" w:ascii="Times New Roman" w:hAnsi="Times New Roman" w:cs="Times New Roman"/>
          <w:sz w:val="26"/>
          <w:szCs w:val="26"/>
        </w:rPr>
        <w:t>объектами контроля обязательных требований, побуждение к добросовестности, способствуют повышению ответственности, снижению количества нарушений обязательных требований, совершаемых объектами контроля.</w:t>
      </w:r>
    </w:p>
    <w:p w14:paraId="33600252">
      <w:pPr>
        <w:jc w:val="both"/>
        <w:rPr>
          <w:rFonts w:cs="Times New Roman"/>
          <w:b/>
          <w:bCs w:val="0"/>
          <w:sz w:val="26"/>
          <w:szCs w:val="26"/>
          <w:shd w:val="clear" w:color="auto" w:fill="FFFFFF"/>
          <w:lang w:val="ru-RU"/>
        </w:rPr>
      </w:pPr>
    </w:p>
    <w:p w14:paraId="408B3D54">
      <w:pPr>
        <w:autoSpaceDE w:val="0"/>
        <w:spacing w:line="276" w:lineRule="auto"/>
        <w:ind w:right="0" w:firstLine="709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Раздел 2. Цели и задачи реализации программы профилактики</w:t>
      </w:r>
    </w:p>
    <w:p w14:paraId="1A52B291"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Целями настоящей Программы профилактики являются:</w:t>
      </w:r>
    </w:p>
    <w:p w14:paraId="1522FDE5"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274" w:lineRule="exact"/>
        <w:ind w:left="0" w:leftChars="0" w:right="20" w:firstLine="7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стимулирование добросовестного соблюдения обязательных требований контролируемыми лицами;</w:t>
      </w:r>
    </w:p>
    <w:p w14:paraId="6DE3EE25"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274" w:lineRule="exact"/>
        <w:ind w:left="0" w:leftChars="0" w:right="20" w:firstLine="7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устранений условий, причин и факторов, способных привести к нарушениям обязательных требований и (или) причинению вреда (ущерба) охраняемым законом ценностей;</w:t>
      </w:r>
    </w:p>
    <w:p w14:paraId="60994135"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274" w:lineRule="exact"/>
        <w:ind w:left="0" w:leftChars="0" w:right="20" w:firstLine="7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7EA0274">
      <w:pPr>
        <w:pStyle w:val="7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274" w:lineRule="exact"/>
        <w:ind w:left="720" w:leftChars="0" w:right="20" w:rightChars="0"/>
        <w:jc w:val="both"/>
        <w:rPr>
          <w:rFonts w:hint="default" w:ascii="Times New Roman" w:hAnsi="Times New Roman" w:cs="Times New Roman"/>
          <w:sz w:val="26"/>
          <w:szCs w:val="26"/>
        </w:rPr>
      </w:pPr>
    </w:p>
    <w:p w14:paraId="12FEE1AC"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Задачами Программы профилактики являются:</w:t>
      </w:r>
    </w:p>
    <w:p w14:paraId="7D5E4EC5">
      <w:pPr>
        <w:pStyle w:val="7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предупреждение нарушений обязательных требований;</w:t>
      </w:r>
    </w:p>
    <w:p w14:paraId="5D71F582">
      <w:pPr>
        <w:pStyle w:val="7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снижение риска причинения вреда (ущерба) охраняемым законом ценностям;</w:t>
      </w:r>
    </w:p>
    <w:p w14:paraId="6BB39EE1">
      <w:pPr>
        <w:pStyle w:val="7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278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14:paraId="028A5000"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76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072AAA75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8" w:lineRule="exact"/>
        <w:ind w:left="0" w:leftChars="0" w:right="720" w:firstLine="719" w:firstLineChars="270"/>
        <w:jc w:val="both"/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</w:pP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Раздел 3. Перечень профилактических мероприятий, сроки (периодичность) их проведения</w:t>
      </w:r>
    </w:p>
    <w:p w14:paraId="3EBA376F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8" w:lineRule="exact"/>
        <w:ind w:left="0" w:right="720" w:firstLine="0"/>
        <w:jc w:val="center"/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</w:pPr>
    </w:p>
    <w:p w14:paraId="6C92A726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В рамках осуществления муниципального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жилищного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контроля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администрация Советского сельского поселения Калачевского муниципального района Волгоградской области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вправе проводить следующие профилактические мероприятия:</w:t>
      </w:r>
    </w:p>
    <w:p w14:paraId="30DC2FF8"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информирование;</w:t>
      </w:r>
    </w:p>
    <w:p w14:paraId="156F8A46"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обобщение правоприменительной практики;</w:t>
      </w:r>
    </w:p>
    <w:p w14:paraId="07C78F7B"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объявление предостережения;</w:t>
      </w:r>
    </w:p>
    <w:p w14:paraId="6385FFE1"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консультирование;</w:t>
      </w:r>
    </w:p>
    <w:p w14:paraId="0C3071DF"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профилактический визит.</w:t>
      </w:r>
    </w:p>
    <w:p w14:paraId="3B067457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Информирование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осуществляется администрацией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по вопросам соблюдения обязательных требований посредством размещения соответствующих сведений на официальном сайте администрации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/>
          <w:color w:val="000000"/>
          <w:w w:val="100"/>
          <w:position w:val="0"/>
          <w:sz w:val="26"/>
          <w:szCs w:val="26"/>
          <w:lang w:val="ru-RU" w:eastAsia="ru-RU"/>
        </w:rPr>
        <w:t>https://советское-сп.рф/</w:t>
      </w:r>
      <w:r>
        <w:rPr>
          <w:rFonts w:hint="default"/>
          <w:color w:val="000000"/>
          <w:w w:val="100"/>
          <w:position w:val="0"/>
          <w:sz w:val="26"/>
          <w:szCs w:val="26"/>
          <w:lang w:val="en-US" w:eastAsia="ru-RU"/>
        </w:rPr>
        <w:t>,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14B42249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Администрация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обязана размещать и поддерживать в актуальном состоянии на официальном сайте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дминистрации в специальном разделе, посвященном контрольной деятельности, сведения, предусмотренные частью 3 статьи 46 Федерального закона № 248- ФЗ «О государственном контроле (надзоре) и муниципальном контроле в Российской Федерации».</w:t>
      </w:r>
    </w:p>
    <w:p w14:paraId="23BADACE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Администрация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также вправе информировать население  на собраниях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14:paraId="158307F3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Обобщение правоприменительной практики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осуществляется администрацией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посредством сбора и анализа данных о проведенных контрольных мероприятиях и их результатах.</w:t>
      </w:r>
    </w:p>
    <w:p w14:paraId="19627B57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По итогам обобщения правоприменительной практики должностными лицами, уполномоченными осуществлять муниципальный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 жилищный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контроль, ежегодно готовится доклад, содержащий результаты обобщения правоприменительной практики по осуществлению муниципального контрол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я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в сфере благоустройства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и утверждаемый распоряжением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дминистрации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, подписываемым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г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лавой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. </w:t>
      </w:r>
    </w:p>
    <w:p w14:paraId="411D64D0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bidi w:val="0"/>
        <w:spacing w:before="0" w:after="0" w:line="274" w:lineRule="exact"/>
        <w:ind w:left="0" w:leftChars="0" w:right="0" w:rightChars="0" w:firstLine="7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Администрация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объявляет контролируемому лицу </w:t>
      </w: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предостережение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 недопустимости нарушения обязательных требований (далее -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133E7F69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Предостережение оформляется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14:paraId="10BC94BC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(далее - возражение).</w:t>
      </w:r>
    </w:p>
    <w:p w14:paraId="1B364148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Возражение должно содержать:</w:t>
      </w:r>
    </w:p>
    <w:p w14:paraId="3A45B209"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наименование Администрации, в который направляется возражение;</w:t>
      </w:r>
    </w:p>
    <w:p w14:paraId="36A41F7E"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наименование юридического лица, фамилию, имя и отчество (последнее - при наличии) индивидуального предпринимателя или гражданина, а также номер (номера)</w:t>
      </w:r>
    </w:p>
    <w:p w14:paraId="7AD89CB2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0B64D18B"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дату и номер предостережения;</w:t>
      </w:r>
    </w:p>
    <w:p w14:paraId="7878BB68"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доводы, на основании которых контролируемое лицо не согласно с объявленным предостережением;</w:t>
      </w:r>
    </w:p>
    <w:p w14:paraId="250C8DB7"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дату получения предостережения контролируемым лицом;</w:t>
      </w:r>
    </w:p>
    <w:p w14:paraId="0A02BD19"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личную подпись и дату.</w:t>
      </w:r>
    </w:p>
    <w:p w14:paraId="7AC4D37F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73535868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Администрация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рассматривает возражение в отношении предостережения в течение пятнадцати рабочих дней со дня его получения.</w:t>
      </w:r>
    </w:p>
    <w:p w14:paraId="3169C569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По результатам рассмотрения возражения администрация принимает одно из следующих решений:</w:t>
      </w:r>
    </w:p>
    <w:p w14:paraId="20C8AE99">
      <w:pPr>
        <w:pStyle w:val="7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удовлетворяет возражение в форме отмены предостережения;</w:t>
      </w:r>
    </w:p>
    <w:p w14:paraId="57A9549C">
      <w:pPr>
        <w:pStyle w:val="7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отказывает в удовлетворении возражения с указанием причины отказа.</w:t>
      </w:r>
    </w:p>
    <w:p w14:paraId="66A9DA42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Администрация информирует контролируемое лицо о результатах рассмотрения</w:t>
      </w:r>
    </w:p>
    <w:p w14:paraId="56681E81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возражения не позднее пяти рабочих дней со дня рассмотрения возражения в отношении предостережения.</w:t>
      </w:r>
    </w:p>
    <w:p w14:paraId="6635A086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Повторное направление возражения по тем же основаниям не допускается.</w:t>
      </w:r>
    </w:p>
    <w:p w14:paraId="614FB921">
      <w:pPr>
        <w:pStyle w:val="7"/>
        <w:keepNext w:val="0"/>
        <w:keepLines w:val="0"/>
        <w:widowControl w:val="0"/>
        <w:shd w:val="clear" w:color="auto" w:fill="auto"/>
        <w:tabs>
          <w:tab w:val="left" w:pos="7382"/>
        </w:tabs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Администрация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осуществляет учет объявленных им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предостережений о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2D28B562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Консультирование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контролируемых лиц осуществляется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217C4104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i/>
          <w:iCs/>
          <w:color w:val="000000"/>
          <w:w w:val="100"/>
          <w:position w:val="0"/>
          <w:sz w:val="26"/>
          <w:szCs w:val="26"/>
          <w:lang w:val="ru-RU" w:eastAsia="ru-RU" w:bidi="ru-RU"/>
        </w:rPr>
        <w:t>Личный прием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граждан проводится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г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лаво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й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или должностным лицом. Информация о месте приема, а также об установленных для приема днях и часах размещается на официальном сайте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дминистрации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в специальном разделе, посвященном контрольной деятельности.</w:t>
      </w:r>
    </w:p>
    <w:p w14:paraId="6F76F92F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Консультирование осуществляется в </w:t>
      </w:r>
      <w:r>
        <w:rPr>
          <w:rFonts w:hint="default" w:ascii="Times New Roman" w:hAnsi="Times New Roman" w:cs="Times New Roman"/>
          <w:i/>
          <w:iCs/>
          <w:color w:val="000000"/>
          <w:w w:val="100"/>
          <w:position w:val="0"/>
          <w:sz w:val="26"/>
          <w:szCs w:val="26"/>
          <w:lang w:val="ru-RU" w:eastAsia="ru-RU" w:bidi="ru-RU"/>
        </w:rPr>
        <w:t>устной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или </w:t>
      </w:r>
      <w:r>
        <w:rPr>
          <w:rFonts w:hint="default" w:ascii="Times New Roman" w:hAnsi="Times New Roman" w:cs="Times New Roman"/>
          <w:i/>
          <w:iCs/>
          <w:color w:val="000000"/>
          <w:w w:val="100"/>
          <w:position w:val="0"/>
          <w:sz w:val="26"/>
          <w:szCs w:val="26"/>
          <w:lang w:val="ru-RU" w:eastAsia="ru-RU" w:bidi="ru-RU"/>
        </w:rPr>
        <w:t>письменной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форме по следующим вопросам:</w:t>
      </w:r>
    </w:p>
    <w:p w14:paraId="7C2A6AC3"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организация и осуществление муниципального земельного контроля;</w:t>
      </w:r>
    </w:p>
    <w:p w14:paraId="0B8088DB"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порядок осуществления контрольных мероприятий, установленных положением о муниципальном жилищном контроле в муниципальном образовании «Каргасокский район»;</w:t>
      </w:r>
    </w:p>
    <w:p w14:paraId="0CB8330F"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порядок обжалования действий (бездействия) должностных лиц;</w:t>
      </w:r>
    </w:p>
    <w:p w14:paraId="2CA68F9B"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дминистрацией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в рамках контрольных мероприятий.</w:t>
      </w:r>
    </w:p>
    <w:p w14:paraId="0247C215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14:paraId="6EA19027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Должностным лицом ведутся журналы учета консультирований.</w:t>
      </w:r>
    </w:p>
    <w:p w14:paraId="1B996BC4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Консультирование в </w:t>
      </w:r>
      <w:r>
        <w:rPr>
          <w:rFonts w:hint="default" w:ascii="Times New Roman" w:hAnsi="Times New Roman" w:cs="Times New Roman"/>
          <w:i/>
          <w:iCs/>
          <w:color w:val="000000"/>
          <w:w w:val="100"/>
          <w:position w:val="0"/>
          <w:sz w:val="26"/>
          <w:szCs w:val="26"/>
          <w:lang w:val="ru-RU" w:eastAsia="ru-RU" w:bidi="ru-RU"/>
        </w:rPr>
        <w:t>письменной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определенных пунктом 3.6 настоящей Программы профилактики.</w:t>
      </w:r>
    </w:p>
    <w:p w14:paraId="5A3996C1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4" w:lineRule="exact"/>
        <w:ind w:left="23" w:right="23" w:firstLine="532" w:firstLineChars="200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дминистрации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 специальном разделе,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посвященном контрольной деятельности, размещается в том числе письменное разъяснение по указанным обращениям, подписанное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г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лавой (заместителем Главы) или должностным лицом.</w:t>
      </w:r>
    </w:p>
    <w:p w14:paraId="31E0DF7E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При осуществлении консультирования должностное лицо, обязано соблюдать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конфиденциальность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информации, доступ к которой ограничен в соответствии с законодательством Российской Федерации.</w:t>
      </w:r>
    </w:p>
    <w:p w14:paraId="0B3A00CF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4287FEBC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Информация, ставшая известной должностному лицу в ходе консультирования, не может использоваться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дминистрацией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 целях оценки контролируемого лица по вопросам соблюдения обязательных требований.</w:t>
      </w:r>
    </w:p>
    <w:p w14:paraId="7141E525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1287"/>
        </w:tabs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Профилактический визит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29E568C5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285B53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0" w:lineRule="atLeast"/>
        <w:ind w:left="0" w:right="0" w:firstLine="520" w:firstLineChars="200"/>
        <w:jc w:val="both"/>
        <w:textAlignment w:val="baseline"/>
        <w:rPr>
          <w:rFonts w:hint="default" w:ascii="Times New Roman" w:hAnsi="Times New Roman" w:cs="Times New Roman"/>
          <w:color w:val="auto"/>
          <w:w w:val="100"/>
          <w:position w:val="0"/>
          <w:sz w:val="26"/>
          <w:szCs w:val="26"/>
          <w:lang w:val="ru-RU" w:eastAsia="ru-RU" w:bidi="ru-RU"/>
        </w:rPr>
      </w:pP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3.8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Профилактический визит проводится по инициативе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дминистрации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(обязательный профилактический визит)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в порядке, установленном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 xml:space="preserve">пунктами 1 и 4 части 1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стат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ьи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52.1. Федерального закона № 248-ФЗ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>«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О государственном контроле (надзоре) и муниципальном контроле в Российской </w:t>
      </w:r>
      <w:r>
        <w:rPr>
          <w:rFonts w:hint="default" w:ascii="Times New Roman" w:hAnsi="Times New Roman" w:cs="Times New Roman"/>
          <w:color w:val="auto"/>
          <w:w w:val="100"/>
          <w:position w:val="0"/>
          <w:sz w:val="26"/>
          <w:szCs w:val="26"/>
          <w:lang w:val="ru-RU" w:eastAsia="ru-RU" w:bidi="ru-RU"/>
        </w:rPr>
        <w:t>Федерации</w:t>
      </w:r>
      <w:r>
        <w:rPr>
          <w:rFonts w:hint="default" w:cs="Times New Roman"/>
          <w:color w:val="auto"/>
          <w:w w:val="100"/>
          <w:position w:val="0"/>
          <w:sz w:val="26"/>
          <w:szCs w:val="26"/>
          <w:lang w:val="en-US" w:eastAsia="ru-RU" w:bidi="ru-RU"/>
        </w:rPr>
        <w:t>.</w:t>
      </w:r>
      <w:r>
        <w:rPr>
          <w:rFonts w:hint="default" w:ascii="Times New Roman" w:hAnsi="Times New Roman" w:cs="Times New Roman"/>
          <w:color w:val="auto"/>
          <w:w w:val="100"/>
          <w:position w:val="0"/>
          <w:sz w:val="26"/>
          <w:szCs w:val="26"/>
          <w:lang w:val="ru-RU" w:eastAsia="ru-RU" w:bidi="ru-RU"/>
        </w:rPr>
        <w:t xml:space="preserve"> </w:t>
      </w:r>
    </w:p>
    <w:p w14:paraId="6C533A1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0" w:lineRule="atLeast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Обязательные профилактические визиты в отношении контролируемых лиц, принадлежащих им объектов контроля, отнесенных к категориям среднего риска, умеренного риска, проводятся с периодичностью, определённой Правительством Российской Федерации в соответствии с пунктом 3 части 2 статьи 25 Федерального закона № 248-ФЗ.</w:t>
      </w:r>
    </w:p>
    <w:p w14:paraId="4A9F1B7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Профилактические визиты по инициативе контролируемого лица проводятся на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0C15E8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Заявление о проведении профилактического визита подается посредством единого портала государственных и муниципальных услуг.</w:t>
      </w:r>
    </w:p>
    <w:p w14:paraId="3C44A07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52.2. Федерального закона № 248-ФЗ, о чем уведомляет контролируемое лицо.</w:t>
      </w:r>
    </w:p>
    <w:p w14:paraId="704F126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обращения.</w:t>
      </w:r>
    </w:p>
    <w:p w14:paraId="5973B0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В случае если заявление о проведении профилактического визита по инициативе контролируемого лица подано лицом, не относящимся к лицам, которые включены в перечень групп лиц, указанный в части 1 статьи 52.2 Закона № 248-ФЗ,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консультирования, в том числе по заявлению контролируемого лица, направленному с использованием единого портала государственных и муниципальных услуг.</w:t>
      </w:r>
    </w:p>
    <w:p w14:paraId="20620C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Контролируемое лицо вправе обжаловать решение об отказе в проведении обязательного профилактического визита в порядке, установленном главой 9 Федерального закона № 248-ФЗ</w:t>
      </w:r>
    </w:p>
    <w:tbl>
      <w:tblPr>
        <w:tblStyle w:val="3"/>
        <w:tblW w:w="10327" w:type="dxa"/>
        <w:tblInd w:w="-1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724"/>
        <w:gridCol w:w="3692"/>
        <w:gridCol w:w="3344"/>
      </w:tblGrid>
      <w:tr w14:paraId="07AED76E"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2CF9935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п/п 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6D7B0A8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76ABD86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Срок реализации мероприятия 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04993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Структурное подразделение, ответственное за реализацию</w:t>
            </w:r>
          </w:p>
        </w:tc>
      </w:tr>
      <w:tr w14:paraId="44A8FCB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10255B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D1BF84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Информирование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7BD92D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BA0F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Глава Советского  сельского поселения Калачевского муниципального района Волгоградской области</w:t>
            </w:r>
          </w:p>
        </w:tc>
      </w:tr>
      <w:tr w14:paraId="102B4E4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49ACF3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A31EE0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9933FE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 позднее 1 марта 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13A9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Должностные лица, уполномоченные на осуществление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области</w:t>
            </w:r>
          </w:p>
        </w:tc>
      </w:tr>
      <w:tr w14:paraId="4823652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1EF7FC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A83786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Объявление предостережения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2E7E2C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 течение года (по мере необходимости)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7C37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Должностные лица, уполномоченные на осуществление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области</w:t>
            </w:r>
          </w:p>
        </w:tc>
      </w:tr>
      <w:tr w14:paraId="700C493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7089B2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71BA13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Консультирование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23E668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808A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Должностные лица, уполномоченные на осуществление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области</w:t>
            </w:r>
          </w:p>
        </w:tc>
      </w:tr>
      <w:tr w14:paraId="72E6244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4C4634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4430E606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  <w:t>Профилактические визиты по инициативе контролируемого лица</w:t>
            </w:r>
          </w:p>
          <w:p w14:paraId="03048132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  <w:p w14:paraId="458D070E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  <w:p w14:paraId="1ABAD1BA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  <w:p w14:paraId="3C6732E9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  <w:p w14:paraId="52775D6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1A77642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53C03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D9610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585366C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EA0993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5F99C88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бязательный профилактический визит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0B5CD92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  <w:t>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  <w:t>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  <w:p w14:paraId="68B719A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</w:pPr>
          </w:p>
          <w:p w14:paraId="50E4015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0" w:lineRule="atLeast"/>
              <w:ind w:left="0" w:right="0" w:firstLine="0"/>
              <w:jc w:val="center"/>
              <w:textAlignment w:val="baseline"/>
              <w:rPr>
                <w:rFonts w:hint="default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Helvetica" w:cs="Times New Roman"/>
                <w:i w:val="0"/>
                <w:iC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  <w:t>П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  <w:t>роводится не позднее шести месяцев с даты представления уведомления о начале осуществления отдельных видов предпринимательской деятельности.</w:t>
            </w:r>
          </w:p>
          <w:p w14:paraId="143CF85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  <w:t xml:space="preserve"> отношении контролируемых лиц, принадлежащих им объектов контроля, отнесенных к категориям среднего риска, умеренного риска, проводятся с периодичностью, определённой Правительством Российской Федерации в соответствии с пунктом 3 части 2 статьи 25 Федерального закона № 248-ФЗ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постановлением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октября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г. №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1511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«О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периодичности проведения обязательных профилактических визитов в рамках государственного контроля (надзора), муниципального контроля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E953A">
            <w:pPr>
              <w:shd w:val="clear" w:color="auto" w:fill="FFFFFF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Должностные лица, уполномоченные на осуществление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</w:t>
            </w:r>
          </w:p>
        </w:tc>
      </w:tr>
    </w:tbl>
    <w:p w14:paraId="055ECEB6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en-US" w:eastAsia="ru-RU" w:bidi="ru-RU"/>
        </w:rPr>
      </w:pPr>
    </w:p>
    <w:p w14:paraId="089A2D6F">
      <w:pPr>
        <w:pStyle w:val="7"/>
        <w:keepNext w:val="0"/>
        <w:keepLines w:val="0"/>
        <w:widowControl w:val="0"/>
        <w:shd w:val="clear" w:color="auto" w:fill="auto"/>
        <w:bidi w:val="0"/>
        <w:spacing w:before="0" w:after="20" w:line="240" w:lineRule="auto"/>
        <w:ind w:left="0" w:leftChars="0" w:right="0" w:firstLine="719" w:firstLineChars="270"/>
        <w:jc w:val="both"/>
        <w:rPr>
          <w:rFonts w:hint="default" w:cs="Times New Roman"/>
          <w:b/>
          <w:bCs/>
          <w:color w:val="000000"/>
          <w:w w:val="100"/>
          <w:position w:val="0"/>
          <w:sz w:val="26"/>
          <w:szCs w:val="26"/>
          <w:lang w:val="en-US" w:eastAsia="ru-RU" w:bidi="ru-RU"/>
        </w:rPr>
      </w:pP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Раздел 4. Показатели результативности и эффективности программы профилактики рисков</w:t>
      </w:r>
      <w:r>
        <w:rPr>
          <w:rFonts w:hint="default" w:cs="Times New Roman"/>
          <w:b/>
          <w:bCs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причинения вреда</w:t>
      </w:r>
      <w:r>
        <w:rPr>
          <w:rFonts w:hint="default" w:cs="Times New Roman"/>
          <w:b/>
          <w:bCs/>
          <w:color w:val="000000"/>
          <w:w w:val="100"/>
          <w:position w:val="0"/>
          <w:sz w:val="26"/>
          <w:szCs w:val="26"/>
          <w:lang w:val="en-US" w:eastAsia="ru-RU" w:bidi="ru-RU"/>
        </w:rPr>
        <w:t>.</w:t>
      </w:r>
    </w:p>
    <w:p w14:paraId="596FD6A3">
      <w:pPr>
        <w:ind w:right="0" w:firstLine="709"/>
        <w:jc w:val="both"/>
        <w:rPr>
          <w:rFonts w:hint="default" w:ascii="Times New Roman" w:hAnsi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жилищного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bookmarkStart w:id="10" w:name="_GoBack"/>
      <w:bookmarkEnd w:id="10"/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контроля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>.</w:t>
      </w:r>
    </w:p>
    <w:p w14:paraId="60AD32D8">
      <w:pPr>
        <w:ind w:right="0" w:firstLine="709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14:paraId="32A8BDAE">
      <w:pPr>
        <w:autoSpaceDE w:val="0"/>
        <w:ind w:right="0" w:firstLine="709"/>
        <w:jc w:val="both"/>
        <w:rPr>
          <w:rFonts w:ascii="Times New Roman CYR" w:hAnsi="Times New Roman CYR" w:cs="Times New Roman CYR"/>
          <w:i/>
          <w:sz w:val="26"/>
          <w:szCs w:val="26"/>
        </w:rPr>
      </w:pPr>
      <w:r>
        <w:rPr>
          <w:rFonts w:ascii="Times New Roman CYR" w:hAnsi="Times New Roman CYR" w:cs="Times New Roman CYR"/>
          <w:b w:val="0"/>
          <w:bCs w:val="0"/>
          <w:i w:val="0"/>
          <w:iCs w:val="0"/>
          <w:color w:val="000000"/>
          <w:sz w:val="26"/>
          <w:szCs w:val="26"/>
          <w:lang w:val="ru-RU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14:paraId="725B9747">
      <w:pPr>
        <w:widowControl w:val="0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tbl>
      <w:tblPr>
        <w:tblStyle w:val="3"/>
        <w:tblW w:w="966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0"/>
        <w:gridCol w:w="6509"/>
        <w:gridCol w:w="2563"/>
      </w:tblGrid>
      <w:tr w14:paraId="3BBF6B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36089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70" w:lineRule="exact"/>
              <w:ind w:left="20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№</w:t>
            </w:r>
          </w:p>
          <w:p w14:paraId="4C232A8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60" w:after="0" w:line="170" w:lineRule="exact"/>
              <w:ind w:left="20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п/п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66741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FB35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Величина</w:t>
            </w:r>
          </w:p>
        </w:tc>
      </w:tr>
      <w:tr w14:paraId="2B9DDA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8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82AF5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0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1.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8309B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12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8440A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100%</w:t>
            </w:r>
          </w:p>
        </w:tc>
      </w:tr>
      <w:tr w14:paraId="25BB89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AEC31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0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2.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E272E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12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04D6C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Исполнено / Не исполнено</w:t>
            </w:r>
          </w:p>
        </w:tc>
      </w:tr>
      <w:tr w14:paraId="5F878D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70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EBD1B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40" w:leftChars="0" w:right="0" w:rightChars="0" w:firstLine="0" w:firstLineChars="0"/>
              <w:jc w:val="center"/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3.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C63B0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leftChars="0" w:right="0" w:rightChars="0" w:firstLine="120" w:firstLineChars="0"/>
              <w:jc w:val="center"/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E765B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center"/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20% и более</w:t>
            </w:r>
          </w:p>
        </w:tc>
      </w:tr>
      <w:tr w14:paraId="42EA2A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5D1A3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40" w:leftChars="0" w:right="0" w:rightChars="0" w:firstLine="0" w:firstLineChars="0"/>
              <w:jc w:val="center"/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4.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51F12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leftChars="0" w:right="0" w:rightChars="0" w:firstLine="0" w:firstLineChars="0"/>
              <w:jc w:val="center"/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AB68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center"/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100%</w:t>
            </w:r>
          </w:p>
        </w:tc>
      </w:tr>
    </w:tbl>
    <w:p w14:paraId="3E0B255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vertAlign w:val="baseline"/>
        </w:rPr>
      </w:pPr>
    </w:p>
    <w:p w14:paraId="3EFB5309">
      <w:pPr>
        <w:widowControl w:val="0"/>
        <w:rPr>
          <w:rFonts w:hint="default" w:ascii="Times New Roman" w:hAnsi="Times New Roman" w:cs="Times New Roman"/>
          <w:sz w:val="28"/>
          <w:szCs w:val="28"/>
        </w:rPr>
      </w:pPr>
    </w:p>
    <w:p w14:paraId="508FE6B7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8" w:lineRule="exact"/>
        <w:ind w:left="0" w:right="720" w:firstLine="0"/>
        <w:jc w:val="left"/>
        <w:rPr>
          <w:rFonts w:hint="default" w:ascii="Times New Roman" w:hAnsi="Times New Roman" w:cs="Times New Roman"/>
          <w:color w:val="000000"/>
          <w:w w:val="100"/>
          <w:position w:val="0"/>
          <w:sz w:val="28"/>
          <w:szCs w:val="28"/>
          <w:lang w:val="ru-RU" w:eastAsia="ru-RU" w:bidi="ru-RU"/>
        </w:rPr>
      </w:pPr>
    </w:p>
    <w:sectPr>
      <w:footnotePr>
        <w:numFmt w:val="decimal"/>
      </w:footnotePr>
      <w:pgSz w:w="11906" w:h="16838"/>
      <w:pgMar w:top="720" w:right="866" w:bottom="518" w:left="9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0000000000000000000"/>
    <w:charset w:val="CC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decimal"/>
      <w:lvlText w:val="%1)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decimal"/>
      <w:lvlText w:val="%1)"/>
      <w:lvlJc w:val="left"/>
      <w:pPr>
        <w:ind w:left="-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2.%1.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abstractNum w:abstractNumId="3">
    <w:nsid w:val="0248C179"/>
    <w:multiLevelType w:val="singleLevel"/>
    <w:tmpl w:val="0248C179"/>
    <w:lvl w:ilvl="0" w:tentative="0">
      <w:start w:val="1"/>
      <w:numFmt w:val="decimal"/>
      <w:lvlText w:val="%1)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decimal"/>
      <w:lvlText w:val="%1)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abstractNum w:abstractNumId="5">
    <w:nsid w:val="25B654F3"/>
    <w:multiLevelType w:val="singleLevel"/>
    <w:tmpl w:val="25B654F3"/>
    <w:lvl w:ilvl="0" w:tentative="0">
      <w:start w:val="1"/>
      <w:numFmt w:val="decimal"/>
      <w:lvlText w:val="%1)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abstractNum w:abstractNumId="6">
    <w:nsid w:val="72183CF9"/>
    <w:multiLevelType w:val="singleLevel"/>
    <w:tmpl w:val="72183CF9"/>
    <w:lvl w:ilvl="0" w:tentative="0">
      <w:start w:val="1"/>
      <w:numFmt w:val="decimal"/>
      <w:lvlText w:val="%1)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52207"/>
    <w:rsid w:val="16386A88"/>
    <w:rsid w:val="213262A4"/>
    <w:rsid w:val="2C752207"/>
    <w:rsid w:val="3079422C"/>
    <w:rsid w:val="56575B9F"/>
    <w:rsid w:val="718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66CC"/>
      <w:u w:val="single"/>
    </w:rPr>
  </w:style>
  <w:style w:type="paragraph" w:styleId="5">
    <w:name w:val="Body Text"/>
    <w:basedOn w:val="1"/>
    <w:qFormat/>
    <w:uiPriority w:val="6"/>
    <w:pPr>
      <w:jc w:val="right"/>
    </w:pPr>
    <w:rPr>
      <w:sz w:val="28"/>
      <w:lang w:val="en-US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7">
    <w:name w:val="Основной текст1"/>
    <w:basedOn w:val="1"/>
    <w:link w:val="9"/>
    <w:uiPriority w:val="0"/>
    <w:pPr>
      <w:widowControl w:val="0"/>
      <w:shd w:val="clear" w:color="auto" w:fill="FFFFFF"/>
      <w:spacing w:after="360" w:line="0" w:lineRule="exact"/>
    </w:pPr>
    <w:rPr>
      <w:rFonts w:ascii="Times New Roman" w:hAnsi="Times New Roman" w:eastAsia="Times New Roman" w:cs="Times New Roman"/>
      <w:spacing w:val="3"/>
      <w:sz w:val="21"/>
      <w:szCs w:val="21"/>
      <w:u w:val="none"/>
    </w:rPr>
  </w:style>
  <w:style w:type="character" w:customStyle="1" w:styleId="8">
    <w:name w:val="Основной текст + 8"/>
    <w:basedOn w:val="9"/>
    <w:uiPriority w:val="0"/>
    <w:rPr>
      <w:b/>
      <w:bCs/>
      <w:color w:val="000000"/>
      <w:spacing w:val="-3"/>
      <w:w w:val="100"/>
      <w:position w:val="0"/>
      <w:sz w:val="17"/>
      <w:szCs w:val="17"/>
      <w:lang w:val="ru-RU" w:eastAsia="ru-RU" w:bidi="ru-RU"/>
    </w:rPr>
  </w:style>
  <w:style w:type="character" w:customStyle="1" w:styleId="9">
    <w:name w:val="Основной текст_"/>
    <w:basedOn w:val="2"/>
    <w:link w:val="7"/>
    <w:qFormat/>
    <w:uiPriority w:val="0"/>
    <w:rPr>
      <w:rFonts w:ascii="Times New Roman" w:hAnsi="Times New Roman" w:eastAsia="Times New Roman" w:cs="Times New Roman"/>
      <w:spacing w:val="3"/>
      <w:sz w:val="21"/>
      <w:szCs w:val="21"/>
      <w:u w:val="none"/>
    </w:rPr>
  </w:style>
  <w:style w:type="paragraph" w:customStyle="1" w:styleId="10">
    <w:name w:val="List Paragraph"/>
    <w:basedOn w:val="1"/>
    <w:qFormat/>
    <w:uiPriority w:val="7"/>
    <w:pPr>
      <w:numPr>
        <w:ilvl w:val="0"/>
        <w:numId w:val="0"/>
      </w:numPr>
      <w:ind w:left="708" w:right="0" w:firstLine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2025-11-26T11:37:00Z</dcterms:created>
  <dc:creator>PC1</dc:creator>
  <cp:lastModifiedBy>PC1</cp:lastModifiedBy>
  <cp:lastPrinted>2025-12-04T08:11:04Z</cp:lastPrinted>
  <dcterms:modified xsi:type="dcterms:W3CDTF">2025-12-04T08:11:51Z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51302FE434B94787BC139DA8DA559311_11</vt:lpwstr>
  </property>
</Properties>
</file>