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FE1F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АДМИНИСТРАЦИЯ</w:t>
      </w:r>
    </w:p>
    <w:p w14:paraId="0296B42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СОВЕТСКОГО СЕЛЬСКОГО ПОСЕЛЕНИЯ                              </w:t>
      </w:r>
    </w:p>
    <w:p w14:paraId="3416043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КАЛАЧЕВСКОГО МУНИЦИПАЛЬНОГО РАЙОНА </w:t>
      </w:r>
    </w:p>
    <w:p w14:paraId="556248EA">
      <w:pPr>
        <w:pBdr>
          <w:top w:val="none" w:color="000000" w:sz="0" w:space="0"/>
          <w:left w:val="none" w:color="000000" w:sz="0" w:space="0"/>
          <w:bottom w:val="double" w:color="000000" w:sz="2" w:space="1"/>
          <w:right w:val="none" w:color="000000" w:sz="0" w:space="0"/>
        </w:pBd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ВОЛГОГРАДСКОЙ ОБЛАСТИ</w:t>
      </w:r>
    </w:p>
    <w:p w14:paraId="060F7B8E">
      <w:pPr>
        <w:ind w:right="0" w:firstLine="142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        </w:t>
      </w:r>
    </w:p>
    <w:p w14:paraId="030738E4">
      <w:pPr>
        <w:ind w:right="0" w:firstLine="142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ПОСТАНОВЛЕНИЕ</w:t>
      </w:r>
    </w:p>
    <w:p w14:paraId="62B2C537">
      <w:pPr>
        <w:ind w:right="0" w:firstLine="142"/>
        <w:rPr>
          <w:rFonts w:hint="default" w:ascii="Times New Roman" w:hAnsi="Times New Roman" w:cs="Times New Roman"/>
          <w:b/>
          <w:sz w:val="28"/>
          <w:szCs w:val="28"/>
        </w:rPr>
      </w:pPr>
    </w:p>
    <w:p w14:paraId="0BE17AC4">
      <w:pPr>
        <w:ind w:right="0" w:firstLine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от  «0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»  декабря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227</w:t>
      </w:r>
    </w:p>
    <w:p w14:paraId="46487E2B">
      <w:pPr>
        <w:ind w:right="0" w:firstLine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70676FE">
      <w:pPr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Об утверждении Программы профилактики рисков причинения </w:t>
      </w:r>
    </w:p>
    <w:p w14:paraId="1FDA511A">
      <w:pPr>
        <w:jc w:val="center"/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вреда (ущерба) охраняемым законом ценностям при осуществлении   </w:t>
      </w:r>
    </w:p>
    <w:p w14:paraId="28489500">
      <w:pPr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>муниципального  контроля в сфере благоустройства на территории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</w:t>
      </w:r>
    </w:p>
    <w:p w14:paraId="000D25AD">
      <w:pPr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Советского сельского поселения Калачевского муниципального </w:t>
      </w:r>
    </w:p>
    <w:p w14:paraId="0DB306D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>района Волгоградской области на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u w:val="none"/>
          <w:lang w:val="ru-RU"/>
        </w:rPr>
        <w:t>6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год </w:t>
      </w:r>
    </w:p>
    <w:p w14:paraId="6BEF2579">
      <w:pPr>
        <w:tabs>
          <w:tab w:val="left" w:pos="3450"/>
          <w:tab w:val="center" w:pos="4677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8DB0A4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В соответствии 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>,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 xml:space="preserve"> с </w:t>
      </w:r>
      <w:r>
        <w:rPr>
          <w:rFonts w:hint="default" w:ascii="Times New Roman" w:hAnsi="Times New Roman" w:cs="Times New Roman"/>
          <w:sz w:val="28"/>
          <w:szCs w:val="28"/>
        </w:rPr>
        <w:t>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4 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44</w:t>
      </w:r>
      <w:r>
        <w:rPr>
          <w:rFonts w:hint="default" w:ascii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1511</w:t>
      </w:r>
      <w:r>
        <w:rPr>
          <w:rFonts w:hint="default" w:ascii="Times New Roman" w:hAnsi="Times New Roman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администрация Советского сельского поселения Калачевского муниципального района  Волгоградской области</w:t>
      </w:r>
    </w:p>
    <w:p w14:paraId="42BF354F">
      <w:pPr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1F88A1B">
      <w:pPr>
        <w:jc w:val="both"/>
        <w:rPr>
          <w:rFonts w:hint="default" w:ascii="Times New Roman" w:hAnsi="Times New Roman" w:cs="Times New Roman"/>
          <w:bCs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1. 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 в сфере благоустройства на территории  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Советского сельского поселения Калачевского муниципального района  Волгоградской области 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>на 202</w:t>
      </w:r>
      <w:r>
        <w:rPr>
          <w:rFonts w:hint="default" w:ascii="Times New Roman" w:hAnsi="Times New Roman" w:cs="Times New Roman"/>
          <w:bCs w:val="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 год.</w:t>
      </w:r>
    </w:p>
    <w:p w14:paraId="1446ADA7">
      <w:pPr>
        <w:jc w:val="both"/>
        <w:rPr>
          <w:rFonts w:hint="default" w:ascii="Times New Roman" w:hAnsi="Times New Roman" w:eastAsia="Times New Roman" w:cs="Times New Roman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 w:val="0"/>
          <w:sz w:val="28"/>
          <w:szCs w:val="28"/>
        </w:rPr>
        <w:t xml:space="preserve">      2. Обнародовать и разместить настоящее постановление на официальном сайте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администрация Советского сельского поселения Калачевского муниципального района Волгоградской области.</w:t>
      </w:r>
    </w:p>
    <w:p w14:paraId="25D44783">
      <w:pPr>
        <w:jc w:val="both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Cs w:val="0"/>
          <w:color w:val="000000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>3. Признать утратившим силу постановление администрации Советского сельского поселения Калачевского муниципального района Волгоградской области от 01.12.202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bCs w:val="0"/>
          <w:color w:val="000000"/>
          <w:sz w:val="28"/>
          <w:szCs w:val="28"/>
        </w:rPr>
        <w:t xml:space="preserve"> №181 «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Об утверждении Программы профилактики рисков причинения вреда (ущерба) охраняемым законом ценностям при осуществлении  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eastAsia="en-US"/>
        </w:rPr>
        <w:t>муниципального  контроля в сфере благоустройства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Советского сельского поселения Калачевского муниципального района Волгоградской области на 202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год» </w:t>
      </w:r>
    </w:p>
    <w:p w14:paraId="06E1AF5A">
      <w:pPr>
        <w:tabs>
          <w:tab w:val="left" w:pos="993"/>
        </w:tabs>
        <w:spacing w:line="200" w:lineRule="atLeast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u w:val="none"/>
        </w:rPr>
        <w:t xml:space="preserve">4.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Контроль за исполнением настоящего постановления оставляю за собой. </w:t>
      </w:r>
    </w:p>
    <w:p w14:paraId="3C807F61">
      <w:pPr>
        <w:spacing w:line="20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 xml:space="preserve">     5. Постановление вступает в силу с момента подписания.</w:t>
      </w:r>
    </w:p>
    <w:p w14:paraId="7BCD1755">
      <w:pPr>
        <w:spacing w:line="20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</w:t>
      </w:r>
    </w:p>
    <w:p w14:paraId="5034A87C">
      <w:pPr>
        <w:spacing w:line="200" w:lineRule="atLeast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</w:p>
    <w:p w14:paraId="34C381BC">
      <w:pPr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25F9ED0C"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  Глава Советского сельского поселения                                      А.Ф. Пак              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164F7BA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1B66002">
      <w:pPr>
        <w:pStyle w:val="5"/>
        <w:bidi w:val="0"/>
        <w:spacing w:before="0" w:after="0" w:line="200" w:lineRule="atLeast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7CA41C59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к</w:t>
      </w:r>
    </w:p>
    <w:p w14:paraId="003048C8">
      <w:pPr>
        <w:pStyle w:val="5"/>
        <w:bidi w:val="0"/>
        <w:spacing w:before="0" w:after="0" w:line="200" w:lineRule="atLeast"/>
        <w:jc w:val="right"/>
        <w:rPr>
          <w:rFonts w:ascii="Times New Roman" w:hAnsi="Times New Roman" w:eastAsia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14:paraId="2B270806">
      <w:pPr>
        <w:autoSpaceDE w:val="0"/>
        <w:bidi w:val="0"/>
        <w:spacing w:before="0" w:after="0" w:line="200" w:lineRule="atLeast"/>
        <w:ind w:righ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 w:val="0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Советского сельского посел</w:t>
      </w:r>
      <w:r>
        <w:rPr>
          <w:rFonts w:ascii="Times New Roman" w:hAnsi="Times New Roman" w:cs="Times New Roman"/>
          <w:bCs w:val="0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>ния</w:t>
      </w:r>
    </w:p>
    <w:p w14:paraId="68A7671D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Калачевского муниципального</w:t>
      </w:r>
    </w:p>
    <w:p w14:paraId="2ED731FB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района Волгоградской области</w:t>
      </w:r>
    </w:p>
    <w:p w14:paraId="2544E961">
      <w:pPr>
        <w:pStyle w:val="5"/>
        <w:bidi w:val="0"/>
        <w:spacing w:before="0" w:after="0" w:line="200" w:lineRule="atLeast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0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.12.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   №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227</w:t>
      </w:r>
      <w:bookmarkStart w:id="0" w:name="_GoBack"/>
      <w:bookmarkEnd w:id="0"/>
    </w:p>
    <w:p w14:paraId="0CEFD49C">
      <w:pPr>
        <w:pStyle w:val="5"/>
        <w:bidi w:val="0"/>
        <w:spacing w:before="0" w:after="0" w:line="200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AA3B2EE">
      <w:pPr>
        <w:pStyle w:val="5"/>
        <w:bidi w:val="0"/>
        <w:spacing w:before="0" w:after="0" w:line="288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ПРОГРАММА</w:t>
      </w:r>
    </w:p>
    <w:p w14:paraId="43568517">
      <w:pPr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профилактики рисков причинения вреда (ущерба) охраняемым </w:t>
      </w:r>
    </w:p>
    <w:p w14:paraId="28E62692">
      <w:pPr>
        <w:spacing w:line="240" w:lineRule="auto"/>
        <w:jc w:val="center"/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законом ценностям при осуществлении   </w:t>
      </w: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 xml:space="preserve">муниципального    контроля в </w:t>
      </w:r>
    </w:p>
    <w:p w14:paraId="115C280F">
      <w:pPr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6"/>
          <w:szCs w:val="26"/>
          <w:u w:val="none"/>
          <w:lang w:eastAsia="en-US"/>
        </w:rPr>
        <w:t>сфере благоустройства  на территории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 Советского сельского поселения </w:t>
      </w:r>
    </w:p>
    <w:p w14:paraId="2ACA80D6">
      <w:pPr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Калачевского муниципального района Волгоградской области </w:t>
      </w:r>
    </w:p>
    <w:p w14:paraId="448BC71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>на 202</w:t>
      </w:r>
      <w:r>
        <w:rPr>
          <w:rFonts w:hint="default" w:ascii="Times New Roman" w:hAnsi="Times New Roman" w:cs="Times New Roman"/>
          <w:b/>
          <w:bCs/>
          <w:i w:val="0"/>
          <w:iCs w:val="0"/>
          <w:sz w:val="26"/>
          <w:szCs w:val="26"/>
          <w:u w:val="none"/>
          <w:lang w:val="ru-RU"/>
        </w:rPr>
        <w:t xml:space="preserve">6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u w:val="none"/>
        </w:rPr>
        <w:t xml:space="preserve">год </w:t>
      </w:r>
    </w:p>
    <w:p w14:paraId="59D98E6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BE69AB">
      <w:pPr>
        <w:autoSpaceD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545B036">
      <w:pPr>
        <w:autoSpaceDE w:val="0"/>
        <w:spacing w:line="240" w:lineRule="auto"/>
        <w:ind w:right="0" w:firstLine="709"/>
        <w:jc w:val="center"/>
        <w:rPr>
          <w:rFonts w:hint="default" w:ascii="Times New Roman" w:hAnsi="Times New Roman" w:cs="Times New Roman"/>
          <w:sz w:val="26"/>
          <w:szCs w:val="26"/>
        </w:rPr>
      </w:pPr>
    </w:p>
    <w:p w14:paraId="5A1211E5">
      <w:pPr>
        <w:autoSpaceD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Настоящая программа разработана в соответствии с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 xml:space="preserve">ч. 4 ст.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44</w:t>
      </w:r>
      <w:r>
        <w:rPr>
          <w:rFonts w:hint="default" w:ascii="Times New Roman" w:hAnsi="Times New Roman" w:cs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постановлением</w:t>
      </w:r>
      <w:r>
        <w:rPr>
          <w:rFonts w:hint="default" w:ascii="Times New Roman" w:hAnsi="Times New Roman" w:cs="Times New Roman"/>
          <w:sz w:val="26"/>
          <w:szCs w:val="26"/>
        </w:rPr>
        <w:t xml:space="preserve">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постановлением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октября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1511</w:t>
      </w:r>
      <w:r>
        <w:rPr>
          <w:rFonts w:hint="default" w:ascii="Times New Roman" w:hAnsi="Times New Roman" w:cs="Times New Roman"/>
          <w:sz w:val="28"/>
          <w:szCs w:val="28"/>
        </w:rPr>
        <w:t xml:space="preserve">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>в сфере благоустройства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>на 202</w:t>
      </w:r>
      <w:r>
        <w:rPr>
          <w:rFonts w:hint="default" w:ascii="Times New Roman" w:hAnsi="Times New Roman" w:cs="Times New Roman"/>
          <w:bCs w:val="0"/>
          <w:sz w:val="26"/>
          <w:szCs w:val="26"/>
          <w:lang w:val="ru-RU"/>
        </w:rPr>
        <w:t>6</w:t>
      </w:r>
      <w:r>
        <w:rPr>
          <w:rFonts w:hint="default" w:ascii="Times New Roman" w:hAnsi="Times New Roman" w:cs="Times New Roman"/>
          <w:bCs w:val="0"/>
          <w:sz w:val="26"/>
          <w:szCs w:val="26"/>
        </w:rPr>
        <w:t xml:space="preserve"> год.</w:t>
      </w:r>
    </w:p>
    <w:p w14:paraId="58BDF938">
      <w:pPr>
        <w:spacing w:line="240" w:lineRule="auto"/>
        <w:ind w:right="0" w:firstLine="709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решением Думы Советского сельского поселения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Калачевского муниципального района  Волгоградской области от 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  <w:lang w:val="ru-RU"/>
        </w:rPr>
        <w:t>03.06.2025г. № 15/53</w:t>
      </w:r>
      <w:r>
        <w:rPr>
          <w:rFonts w:hint="default" w:ascii="Times New Roman" w:hAnsi="Times New Roman" w:cs="Times New Roman"/>
          <w:bCs w:val="0"/>
          <w:color w:val="000000"/>
          <w:sz w:val="26"/>
          <w:szCs w:val="26"/>
        </w:rPr>
        <w:t xml:space="preserve"> «Об утверждении Положения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b w:val="0"/>
          <w:bCs w:val="0"/>
          <w:i w:val="0"/>
          <w:iCs w:val="0"/>
          <w:color w:val="000000"/>
          <w:sz w:val="26"/>
          <w:szCs w:val="26"/>
          <w:u w:val="none"/>
          <w:lang w:eastAsia="en-US"/>
        </w:rPr>
        <w:t>муниципального  контроля в сфере благоустройства на территории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 xml:space="preserve"> Советского сельского поселения Калачевского муниципального района Волгоградской области»,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  <w:shd w:val="clear" w:color="auto" w:fill="FFFFFF"/>
        </w:rPr>
        <w:t xml:space="preserve"> администрация Советского сельского поселения Калачевского муниципального района Волгоградской области является уполномоченным органом по осуществлению муниципального   контроля в с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фере благоустройства.  </w:t>
      </w:r>
    </w:p>
    <w:p w14:paraId="584F2D9E">
      <w:pPr>
        <w:spacing w:line="240" w:lineRule="auto"/>
        <w:ind w:right="0" w:firstLine="567"/>
        <w:jc w:val="both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 xml:space="preserve">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</w:t>
      </w:r>
      <w:r>
        <w:rPr>
          <w:rFonts w:hint="default" w:ascii="Times New Roman" w:hAnsi="Times New Roman" w:cs="Times New Roman"/>
          <w:i/>
          <w:sz w:val="26"/>
          <w:szCs w:val="26"/>
        </w:rPr>
        <w:t>.</w:t>
      </w:r>
    </w:p>
    <w:p w14:paraId="030B7E1B">
      <w:pPr>
        <w:spacing w:line="240" w:lineRule="auto"/>
        <w:ind w:right="0" w:firstLine="560"/>
        <w:jc w:val="both"/>
        <w:rPr>
          <w:rFonts w:hint="default"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Подконтрольными субъектами муниципального </w:t>
      </w:r>
      <w:r>
        <w:rPr>
          <w:rFonts w:hint="default" w:ascii="Times New Roman" w:hAnsi="Times New Roman" w:cs="Times New Roman"/>
          <w:sz w:val="26"/>
          <w:szCs w:val="26"/>
        </w:rPr>
        <w:t xml:space="preserve">контроля в сфере благоустройства </w:t>
      </w:r>
      <w:r>
        <w:rPr>
          <w:rFonts w:hint="default" w:ascii="Times New Roman" w:hAnsi="Times New Roman" w:eastAsia="Calibri" w:cs="Times New Roman"/>
          <w:sz w:val="26"/>
          <w:szCs w:val="26"/>
        </w:rPr>
        <w:t xml:space="preserve">являются физические и юридические лица, в рамках деятельности которых </w:t>
      </w:r>
      <w:r>
        <w:rPr>
          <w:rFonts w:hint="default" w:ascii="Times New Roman" w:hAnsi="Times New Roman" w:cs="Times New Roman"/>
          <w:sz w:val="26"/>
          <w:szCs w:val="26"/>
        </w:rPr>
        <w:t xml:space="preserve">должны соблюдаться требования правил благоустройства территории муниципального образования, объекты которыми контролируемые лица владеют и (или) пользуются и к которым предъявляются требования правил благоустройства территории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rFonts w:hint="default" w:ascii="Times New Roman" w:hAnsi="Times New Roman" w:cs="Times New Roman"/>
          <w:sz w:val="26"/>
          <w:szCs w:val="26"/>
        </w:rPr>
        <w:t>, а также их деятельность, действия (бездействие) в рамках которых должны соблюдаться требования правил благоустройства территории муниципального образования</w:t>
      </w:r>
      <w:r>
        <w:rPr>
          <w:rFonts w:hint="default" w:ascii="Times New Roman" w:hAnsi="Times New Roman" w:eastAsia="Calibri" w:cs="Times New Roman"/>
          <w:sz w:val="26"/>
          <w:szCs w:val="26"/>
        </w:rPr>
        <w:t>.</w:t>
      </w:r>
    </w:p>
    <w:p w14:paraId="19A29408">
      <w:pPr>
        <w:widowControl w:val="0"/>
        <w:spacing w:line="240" w:lineRule="auto"/>
        <w:ind w:right="0" w:firstLine="540"/>
        <w:jc w:val="both"/>
        <w:rPr>
          <w:rFonts w:hint="default"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>В 202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  <w:lang w:val="ru-RU"/>
        </w:rPr>
        <w:t>6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 году продолжает действовать </w:t>
      </w:r>
      <w:r>
        <w:rPr>
          <w:rFonts w:hint="default" w:ascii="Times New Roman" w:hAnsi="Times New Roman" w:cs="Times New Roman"/>
          <w:b/>
          <w:bCs/>
          <w:sz w:val="26"/>
          <w:szCs w:val="26"/>
          <w:shd w:val="clear" w:color="auto" w:fill="FFFFFF"/>
        </w:rPr>
        <w:t>мораторий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 на осуществление контрольно-надзорных мероприятий при осуществлении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 муниципального контроля, введенный </w:t>
      </w:r>
      <w:r>
        <w:rPr>
          <w:rFonts w:hint="default" w:ascii="Times New Roman" w:hAnsi="Times New Roman" w:cs="Times New Roman"/>
          <w:bCs/>
          <w:sz w:val="26"/>
          <w:szCs w:val="26"/>
          <w:shd w:val="clear" w:color="auto" w:fill="FFFFFF"/>
        </w:rPr>
        <w:t xml:space="preserve">Постановлением Правительства РФ от 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10 марта 2022 г. № 336 «Об особенностях организации и осуществления государственного контроля (надзора), муниципального контроля» (далее – Постановление № 336) и устанавливающий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исключительные основания для организации и проведения внеплановых контрольных (надзорных) мероприятий, внеплановых проверок. </w:t>
      </w:r>
      <w:r>
        <w:rPr>
          <w:rFonts w:hint="default" w:ascii="Times New Roman" w:hAnsi="Times New Roman" w:cs="Times New Roman"/>
          <w:bCs/>
          <w:color w:val="22272F"/>
          <w:sz w:val="26"/>
          <w:szCs w:val="26"/>
          <w:shd w:val="clear" w:color="auto" w:fill="FFFFFF"/>
        </w:rPr>
        <w:t xml:space="preserve">Правительство РФ обозначило позицию по осуществлению контрольно-надзорной деятельности до 2030 года с направлением на дальнейшее снижение нагрузки на бизнес. 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>Профилактические мероприятия при осуществлении муниципального контроля являются приоритетным направлением, допускается также проведение контрольных (надзорных) мероприятий без взаимодействия с контролируемым лицом.</w:t>
      </w:r>
    </w:p>
    <w:p w14:paraId="230F4B0E">
      <w:pPr>
        <w:spacing w:line="240" w:lineRule="auto"/>
        <w:jc w:val="both"/>
        <w:rPr>
          <w:rFonts w:hint="default" w:ascii="Times New Roman" w:hAnsi="Times New Roman" w:cs="Times New Roman"/>
          <w:b/>
          <w:bCs w:val="0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Проведение профилактических мероприятий, направленно на соблюдение </w:t>
      </w:r>
      <w:r>
        <w:rPr>
          <w:rFonts w:hint="default" w:ascii="Times New Roman" w:hAnsi="Times New Roman" w:cs="Times New Roman"/>
          <w:sz w:val="26"/>
          <w:szCs w:val="26"/>
        </w:rPr>
        <w:t>объектами контроля обязательных требований, побуждение к добросовестности, способствуют повышению ответственности, снижению количества нарушений обязательных требований, совершаемых объектами контроля.</w:t>
      </w:r>
    </w:p>
    <w:p w14:paraId="33600252">
      <w:pPr>
        <w:jc w:val="both"/>
        <w:rPr>
          <w:rFonts w:cs="Times New Roman"/>
          <w:b/>
          <w:bCs w:val="0"/>
          <w:sz w:val="26"/>
          <w:szCs w:val="26"/>
          <w:shd w:val="clear" w:color="auto" w:fill="FFFFFF"/>
          <w:lang w:val="ru-RU"/>
        </w:rPr>
      </w:pPr>
    </w:p>
    <w:p w14:paraId="408B3D54">
      <w:pPr>
        <w:autoSpaceDE w:val="0"/>
        <w:spacing w:line="276" w:lineRule="auto"/>
        <w:ind w:right="0" w:firstLine="709"/>
        <w:jc w:val="both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Раздел 2. Цели и задачи реализации программы профилактики</w:t>
      </w:r>
    </w:p>
    <w:p w14:paraId="1A52B291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Целями настоящей Программы профилактики являются:</w:t>
      </w:r>
    </w:p>
    <w:p w14:paraId="1522FDE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стимулирование добросовестного соблюдения обязательных требований контролируемыми лицами;</w:t>
      </w:r>
    </w:p>
    <w:p w14:paraId="6DE3EE2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устранений условий, причин и факторов, способных привести к нарушениям обязательных требований и (или) причинению вреда (ущерба) охраняемым законом ценностей;</w:t>
      </w:r>
    </w:p>
    <w:p w14:paraId="60994135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bidi w:val="0"/>
        <w:spacing w:before="0" w:after="0" w:line="274" w:lineRule="exact"/>
        <w:ind w:left="0" w:leftChars="0" w:right="2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7EA0274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bidi w:val="0"/>
        <w:spacing w:before="0" w:after="0" w:line="274" w:lineRule="exact"/>
        <w:ind w:left="720" w:leftChars="0" w:right="20" w:rightChars="0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12FEE1AC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Задачами Программы профилактики являются:</w:t>
      </w:r>
    </w:p>
    <w:p w14:paraId="7D5E4EC5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предупреждение нарушений обязательных требований;</w:t>
      </w:r>
    </w:p>
    <w:p w14:paraId="5D71F582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снижение риска причинения вреда (ущерба) охраняемым законом ценностям;</w:t>
      </w:r>
    </w:p>
    <w:p w14:paraId="6BB39EE1">
      <w:pPr>
        <w:pStyle w:val="7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0" w:line="278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14:paraId="028A5000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176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72AAA7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leftChars="0" w:right="720" w:firstLine="719" w:firstLineChars="270"/>
        <w:jc w:val="both"/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Раздел 3. Перечень профилактических мероприятий, сроки (периодичность) их проведения</w:t>
      </w:r>
    </w:p>
    <w:p w14:paraId="3EBA376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right="720" w:firstLine="0"/>
        <w:jc w:val="center"/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</w:pPr>
    </w:p>
    <w:p w14:paraId="6C92A726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рамках осуществления муниципального контроля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сфере благоустройства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администрация Советского сельского поселения Калачевского муниципального района Волгоградской области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вправе проводить следующие профилактические мероприятия:</w:t>
      </w:r>
    </w:p>
    <w:p w14:paraId="30DC2FF8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информирование;</w:t>
      </w:r>
    </w:p>
    <w:p w14:paraId="156F8A46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обобщение правоприменительной практики;</w:t>
      </w:r>
    </w:p>
    <w:p w14:paraId="07C78F7B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объявление предостережения;</w:t>
      </w:r>
    </w:p>
    <w:p w14:paraId="6385FFE1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консультирование;</w:t>
      </w:r>
    </w:p>
    <w:p w14:paraId="0C3071DF">
      <w:pPr>
        <w:pStyle w:val="7"/>
        <w:keepNext w:val="0"/>
        <w:keepLines w:val="0"/>
        <w:widowControl w:val="0"/>
        <w:numPr>
          <w:ilvl w:val="0"/>
          <w:numId w:val="4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профилактический визит.</w:t>
      </w:r>
    </w:p>
    <w:p w14:paraId="3B067457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Информирование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осуществляется администрацией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вопросам соблюдения обязательных требований посредством размещения соответствующих сведений на официальном сайте администрации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/>
          <w:color w:val="000000"/>
          <w:w w:val="100"/>
          <w:position w:val="0"/>
          <w:sz w:val="26"/>
          <w:szCs w:val="26"/>
          <w:lang w:val="ru-RU" w:eastAsia="ru-RU"/>
        </w:rPr>
        <w:t>https://советское-сп.рф/</w:t>
      </w:r>
      <w:r>
        <w:rPr>
          <w:rFonts w:hint="default"/>
          <w:color w:val="000000"/>
          <w:w w:val="100"/>
          <w:position w:val="0"/>
          <w:sz w:val="26"/>
          <w:szCs w:val="26"/>
          <w:lang w:val="en-US" w:eastAsia="ru-RU"/>
        </w:rPr>
        <w:t>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14B4224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Администрация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обязана размещать и поддерживать в актуальном состоянии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 в специальном разделе, посвященном контрольной деятельности, сведения, предусмотренные частью 3 статьи 46 Федерального закона № 248- ФЗ «О государственном контроле (надзоре) и муниципальном контроле в Российской Федерации».</w:t>
      </w:r>
    </w:p>
    <w:p w14:paraId="23BADAC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Администрация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также вправе информировать население  на собраниях граждан об обязательных требованиях, предъявляемых к объектам контроля, их соответствии критериям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14:paraId="158307F3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Обобщение правоприменительной практики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осуществляется администрацией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посредством сбора и анализа данных о проведенных контрольных мероприятиях и их результатах.</w:t>
      </w:r>
    </w:p>
    <w:p w14:paraId="19627B5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итогам обобщения правоприменительной практики должностными лицами, уполномоченными осуществлять муниципальный контроль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в сфере благоустройства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, ежегодно готовится доклад, содержащий результаты обобщения правоприменительной практики по осуществлению муниципального контрол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в сфере благоустройства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и утверждаемый распоряжением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, подписываемым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лавой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. </w:t>
      </w:r>
    </w:p>
    <w:p w14:paraId="411D64D0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0" w:leftChars="0" w:right="0" w:rightChars="0" w:firstLine="720" w:firstLineChars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объявляет контролируемому лицу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предостережение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133E7F6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Предостережение оформляется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14:paraId="10BC94B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 (далее - возражение).</w:t>
      </w:r>
    </w:p>
    <w:p w14:paraId="1B364148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Возражение должно содержать:</w:t>
      </w:r>
    </w:p>
    <w:p w14:paraId="3A45B209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наименование Администрации, в который направляется возражение;</w:t>
      </w:r>
    </w:p>
    <w:p w14:paraId="36A41F7E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20" w:firstLine="72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наименование юридического лица, фамилию, имя и отчество (последнее - при наличии) индивидуального предпринимателя или гражданина, а также номер (номера)</w:t>
      </w:r>
    </w:p>
    <w:p w14:paraId="7AD89CB2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0B64D18B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дату и номер предостережения;</w:t>
      </w:r>
    </w:p>
    <w:p w14:paraId="7878BB68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доводы, на основании которых контролируемое лицо не согласно с объявленным предостережением;</w:t>
      </w:r>
    </w:p>
    <w:p w14:paraId="250C8DB7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дату получения предостережения контролируемым лицом;</w:t>
      </w:r>
    </w:p>
    <w:p w14:paraId="0A02BD19">
      <w:pPr>
        <w:pStyle w:val="7"/>
        <w:keepNext w:val="0"/>
        <w:keepLines w:val="0"/>
        <w:widowControl w:val="0"/>
        <w:numPr>
          <w:ilvl w:val="0"/>
          <w:numId w:val="5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личную подпись и дату.</w:t>
      </w:r>
    </w:p>
    <w:p w14:paraId="7AC4D37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73535868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14:paraId="3169C569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 результатам рассмотрения возражения администрация принимает одно из следующих решений:</w:t>
      </w:r>
    </w:p>
    <w:p w14:paraId="20C8AE99"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удовлетворяет возражение в форме отмены предостережения;</w:t>
      </w:r>
    </w:p>
    <w:p w14:paraId="57A9549C">
      <w:pPr>
        <w:pStyle w:val="7"/>
        <w:keepNext w:val="0"/>
        <w:keepLines w:val="0"/>
        <w:widowControl w:val="0"/>
        <w:numPr>
          <w:ilvl w:val="0"/>
          <w:numId w:val="6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отказывает в удовлетворении возражения с указанием причины отказа.</w:t>
      </w:r>
    </w:p>
    <w:p w14:paraId="66A9DA42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 информирует контролируемое лицо о результатах рассмотрения</w:t>
      </w:r>
    </w:p>
    <w:p w14:paraId="56681E81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возражения не позднее пяти рабочих дней со дня рассмотрения возражения в отношении предостережения.</w:t>
      </w:r>
    </w:p>
    <w:p w14:paraId="6635A086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Повторное направление возражения по тем же основаниям не допускается.</w:t>
      </w:r>
    </w:p>
    <w:p w14:paraId="614FB921">
      <w:pPr>
        <w:pStyle w:val="7"/>
        <w:keepNext w:val="0"/>
        <w:keepLines w:val="0"/>
        <w:widowControl w:val="0"/>
        <w:shd w:val="clear" w:color="auto" w:fill="auto"/>
        <w:tabs>
          <w:tab w:val="left" w:pos="7382"/>
        </w:tabs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Администрация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осуществляет учет объявленных им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предостережений 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2D28B562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Консультирование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217C4104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Личный прием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граждан проводится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лаво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или должностным лицом. Информация о месте приема, а также об установленных для приема днях и часах размещается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дминистрации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специальном разделе, посвященном контрольной деятельности.</w:t>
      </w:r>
    </w:p>
    <w:p w14:paraId="6F76F92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Консультирование осуществляется в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устной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или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письменной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форме по следующим вопросам:</w:t>
      </w:r>
    </w:p>
    <w:p w14:paraId="7C2A6AC3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организация и осуществление муниципального земельного контроля;</w:t>
      </w:r>
    </w:p>
    <w:p w14:paraId="0B8088DB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порядок осуществления контрольных мероприятий, установленных положением о муниципальном жилищном контроле в муниципальном образовании «Каргасокский район»;</w:t>
      </w:r>
    </w:p>
    <w:p w14:paraId="0CB8330F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порядок обжалования действий (бездействия) должностных лиц;</w:t>
      </w:r>
    </w:p>
    <w:p w14:paraId="2CA68F9B">
      <w:pPr>
        <w:pStyle w:val="7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дминистрацией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рамках контрольных мероприятий.</w:t>
      </w:r>
    </w:p>
    <w:p w14:paraId="0247C21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14:paraId="6EA1902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Должностным лицом ведутся журналы учета консультирований.</w:t>
      </w:r>
    </w:p>
    <w:p w14:paraId="1B996BC4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Консультирование в </w:t>
      </w:r>
      <w:r>
        <w:rPr>
          <w:rFonts w:hint="default" w:ascii="Times New Roman" w:hAnsi="Times New Roman" w:cs="Times New Roman"/>
          <w:i/>
          <w:iCs/>
          <w:color w:val="000000"/>
          <w:w w:val="100"/>
          <w:position w:val="0"/>
          <w:sz w:val="26"/>
          <w:szCs w:val="26"/>
          <w:lang w:val="ru-RU" w:eastAsia="ru-RU" w:bidi="ru-RU"/>
        </w:rPr>
        <w:t>письменной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3.6 настоящей Программы профилактики.</w:t>
      </w:r>
    </w:p>
    <w:p w14:paraId="5A3996C1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74" w:lineRule="exact"/>
        <w:ind w:left="23" w:right="23" w:firstLine="532" w:firstLineChars="20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специальном разделе,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посвященном контрольной деятельности, размещается в том числе письменное разъяснение по указанным обращениям, подписанное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г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лавой (заместителем Главы) или должностным лицом.</w:t>
      </w:r>
    </w:p>
    <w:p w14:paraId="31E0DF7E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При осуществлении консультирования должностное лицо, обязано соблюдать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конфиденциальность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информации, доступ к которой ограничен в соответствии с законодательством Российской Федерации.</w:t>
      </w:r>
    </w:p>
    <w:p w14:paraId="0B3A00CF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4287FEBC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Информация, ставшая известной должностному лицу в ходе консультирования, не может использоваться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дминистрацией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целях оценки контролируемого лица по вопросам соблюдения обязательных требований.</w:t>
      </w:r>
    </w:p>
    <w:p w14:paraId="7141E525">
      <w:pPr>
        <w:pStyle w:val="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val="left" w:pos="1287"/>
        </w:tabs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Профилактический визит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29E568C5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85B53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0" w:lineRule="atLeast"/>
        <w:ind w:left="0" w:right="0" w:firstLine="520" w:firstLineChars="200"/>
        <w:jc w:val="both"/>
        <w:textAlignment w:val="baseline"/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</w:pP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3.8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Профилактический визит проводится по инициативе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а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дминистрации </w:t>
      </w:r>
      <w:r>
        <w:rPr>
          <w:rFonts w:ascii="Times New Roman CYR" w:hAnsi="Times New Roman CYR" w:cs="Times New Roman CYR"/>
          <w:sz w:val="26"/>
          <w:szCs w:val="26"/>
          <w:lang w:val="ru-RU"/>
        </w:rPr>
        <w:t>Советского сельского поселения</w:t>
      </w:r>
      <w:r>
        <w:rPr>
          <w:rFonts w:hint="default" w:ascii="Times New Roman CYR" w:hAnsi="Times New Roman CYR" w:cs="Times New Roman CYR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(обязательный профилактический визит)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в порядке, установленном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 xml:space="preserve">пунктами 1 и 4 части 1 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стат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>ьи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52.1. Федерального закона № 248-ФЗ </w:t>
      </w:r>
      <w:r>
        <w:rPr>
          <w:rFonts w:hint="default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>«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О государственном контроле (надзоре) и муниципальном контроле в Российской </w:t>
      </w:r>
      <w:r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  <w:t>Федерации</w:t>
      </w:r>
      <w:r>
        <w:rPr>
          <w:rFonts w:hint="default" w:cs="Times New Roman"/>
          <w:color w:val="auto"/>
          <w:w w:val="100"/>
          <w:position w:val="0"/>
          <w:sz w:val="26"/>
          <w:szCs w:val="26"/>
          <w:lang w:val="en-US" w:eastAsia="ru-RU" w:bidi="ru-RU"/>
        </w:rPr>
        <w:t>.</w:t>
      </w:r>
      <w:r>
        <w:rPr>
          <w:rFonts w:hint="default" w:ascii="Times New Roman" w:hAnsi="Times New Roman" w:cs="Times New Roman"/>
          <w:color w:val="auto"/>
          <w:w w:val="100"/>
          <w:position w:val="0"/>
          <w:sz w:val="26"/>
          <w:szCs w:val="26"/>
          <w:lang w:val="ru-RU" w:eastAsia="ru-RU" w:bidi="ru-RU"/>
        </w:rPr>
        <w:t xml:space="preserve"> </w:t>
      </w:r>
    </w:p>
    <w:p w14:paraId="6C533A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10" w:lineRule="atLeast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</w:r>
    </w:p>
    <w:p w14:paraId="4A9F1B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C15E8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Заявление о проведении профилактического визита подается посредством единого портала государственных и муниципальных услуг.</w:t>
      </w:r>
    </w:p>
    <w:p w14:paraId="3C44A07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52.2. Федерального закона № 248-ФЗ, о чем уведомляет контролируемое лицо.</w:t>
      </w:r>
    </w:p>
    <w:p w14:paraId="704F12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обращения.</w:t>
      </w:r>
    </w:p>
    <w:p w14:paraId="5973B0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В случае если заявление о проведении профилактического визита по инициативе контролируемого лица подано лицом, не относящимся к лицам, которые включены в перечень групп лиц, указанный в части 1 статьи 52.2 Закона № 248-ФЗ,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консультирования, в том числе по заявлению контролируемого лица, направленному с использованием единого портала государственных и муниципальных услуг.</w:t>
      </w:r>
    </w:p>
    <w:p w14:paraId="20620C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520" w:firstLineChars="20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6"/>
          <w:szCs w:val="26"/>
          <w:shd w:val="clear" w:fill="FFFFFF"/>
          <w:vertAlign w:val="baseline"/>
        </w:rPr>
        <w:t>Контролируемое лицо вправе обжаловать решение об отказе в проведении обязательного профилактического визита в порядке, установленном главой 9 Федерального закона № 248-ФЗ</w:t>
      </w:r>
    </w:p>
    <w:tbl>
      <w:tblPr>
        <w:tblStyle w:val="3"/>
        <w:tblW w:w="10011" w:type="dxa"/>
        <w:tblInd w:w="-1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724"/>
        <w:gridCol w:w="3692"/>
        <w:gridCol w:w="3028"/>
      </w:tblGrid>
      <w:tr w14:paraId="07AED76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CF993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п/п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D7B0A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76ABD86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Срок реализации мероприятия 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0499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14:paraId="44A8FCB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10255B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D1BF84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7BD92D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Постоянно 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BA0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Глава Советского  сельского поселения Калачевского муниципального района Волгоградской области</w:t>
            </w:r>
          </w:p>
        </w:tc>
      </w:tr>
      <w:tr w14:paraId="102B4E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49ACF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A31EE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9933FE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позднее 1 марта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13A9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4823652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1EF7F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A83786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2E7E2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В течение года (по мере необходимости)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7C3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700C49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7089B2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71BA13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23E66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808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</w:tr>
      <w:tr w14:paraId="72E6244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4C4634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430E606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Профилактические визиты по инициативе контролируемого лица</w:t>
            </w:r>
          </w:p>
          <w:p w14:paraId="03048132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458D070E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1ABAD1BA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3C6732E9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</w:pPr>
          </w:p>
          <w:p w14:paraId="52775D6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1A7764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53C0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D9610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85366C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7EA099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 w14:paraId="5F99C88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бязательный профилактический визит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B5CD9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>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68B719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</w:pPr>
          </w:p>
          <w:p w14:paraId="50E401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</w:pPr>
            <w:r>
              <w:rPr>
                <w:rFonts w:hint="default" w:eastAsia="Helvetica" w:cs="Times New Roman"/>
                <w:i w:val="0"/>
                <w:iC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П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роводится не позднее шести месяцев с даты представления уведомления о начале осуществления отдельных видов предпринимательской деятельности.</w:t>
            </w:r>
          </w:p>
          <w:p w14:paraId="143CF8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0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</w:rPr>
              <w:t xml:space="preserve">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</w:t>
            </w:r>
            <w:r>
              <w:rPr>
                <w:rFonts w:hint="default" w:eastAsia="Helvetica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постановлением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октября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г. №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1511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«О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периодичности проведения обязательных профилактических визитов в рамках государственного контроля (надзора), муниципального контроля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E953A">
            <w:pPr>
              <w:shd w:val="clear" w:color="auto" w:fill="FFFFFF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</w:t>
            </w:r>
          </w:p>
        </w:tc>
      </w:tr>
    </w:tbl>
    <w:p w14:paraId="055ECEB6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20" w:right="20" w:firstLine="700"/>
        <w:jc w:val="both"/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</w:pPr>
    </w:p>
    <w:p w14:paraId="089A2D6F">
      <w:pPr>
        <w:pStyle w:val="7"/>
        <w:keepNext w:val="0"/>
        <w:keepLines w:val="0"/>
        <w:widowControl w:val="0"/>
        <w:shd w:val="clear" w:color="auto" w:fill="auto"/>
        <w:bidi w:val="0"/>
        <w:spacing w:before="0" w:after="20" w:line="240" w:lineRule="auto"/>
        <w:ind w:left="0" w:leftChars="0" w:right="0" w:firstLine="719" w:firstLineChars="270"/>
        <w:jc w:val="both"/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</w:pP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Раздел 4. Показатели результативности и эффективности программы профилактики рисков</w:t>
      </w:r>
      <w:r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w w:val="100"/>
          <w:position w:val="0"/>
          <w:sz w:val="26"/>
          <w:szCs w:val="26"/>
          <w:lang w:val="ru-RU" w:eastAsia="ru-RU" w:bidi="ru-RU"/>
        </w:rPr>
        <w:t>причинения вреда</w:t>
      </w:r>
      <w:r>
        <w:rPr>
          <w:rFonts w:hint="default" w:cs="Times New Roman"/>
          <w:b/>
          <w:bCs/>
          <w:color w:val="000000"/>
          <w:w w:val="100"/>
          <w:position w:val="0"/>
          <w:sz w:val="26"/>
          <w:szCs w:val="26"/>
          <w:lang w:val="en-US" w:eastAsia="ru-RU" w:bidi="ru-RU"/>
        </w:rPr>
        <w:t>.</w:t>
      </w:r>
    </w:p>
    <w:p w14:paraId="596FD6A3">
      <w:pPr>
        <w:ind w:right="0" w:firstLine="709"/>
        <w:jc w:val="both"/>
        <w:rPr>
          <w:rFonts w:hint="default" w:ascii="Times New Roman" w:hAnsi="Times New Roman" w:cs="Times New Roman"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ru-RU" w:eastAsia="ru-RU" w:bidi="ru-RU"/>
        </w:rPr>
        <w:t xml:space="preserve"> контроля</w:t>
      </w:r>
      <w:r>
        <w:rPr>
          <w:rFonts w:hint="default" w:ascii="Times New Roman" w:hAnsi="Times New Roman" w:cs="Times New Roman"/>
          <w:color w:val="000000"/>
          <w:w w:val="100"/>
          <w:position w:val="0"/>
          <w:sz w:val="26"/>
          <w:szCs w:val="26"/>
          <w:lang w:val="en-US" w:eastAsia="ru-RU" w:bidi="ru-RU"/>
        </w:rPr>
        <w:t xml:space="preserve"> в сфере благоустройства</w:t>
      </w:r>
      <w:r>
        <w:rPr>
          <w:rFonts w:hint="default" w:ascii="Times New Roman" w:hAnsi="Times New Roman" w:cs="Times New Roman"/>
          <w:color w:val="000000"/>
          <w:sz w:val="26"/>
          <w:szCs w:val="26"/>
        </w:rPr>
        <w:t>.</w:t>
      </w:r>
    </w:p>
    <w:p w14:paraId="60AD32D8">
      <w:pPr>
        <w:ind w:right="0" w:firstLine="709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14:paraId="32A8BDAE">
      <w:pPr>
        <w:autoSpaceDE w:val="0"/>
        <w:ind w:right="0" w:firstLine="709"/>
        <w:jc w:val="both"/>
        <w:rPr>
          <w:rFonts w:ascii="Times New Roman CYR" w:hAnsi="Times New Roman CYR" w:cs="Times New Roman CYR"/>
          <w:i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color w:val="000000"/>
          <w:sz w:val="26"/>
          <w:szCs w:val="26"/>
          <w:lang w:val="ru-RU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14:paraId="725B9747">
      <w:pPr>
        <w:widowControl w:val="0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tbl>
      <w:tblPr>
        <w:tblStyle w:val="3"/>
        <w:tblW w:w="96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6509"/>
        <w:gridCol w:w="2563"/>
      </w:tblGrid>
      <w:tr w14:paraId="3BBF6B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36089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№</w:t>
            </w:r>
          </w:p>
          <w:p w14:paraId="4C232A8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п/п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66741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FB35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Величина</w:t>
            </w:r>
          </w:p>
        </w:tc>
      </w:tr>
      <w:tr w14:paraId="2B9DDA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8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82AF5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8309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440A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100%</w:t>
            </w:r>
          </w:p>
        </w:tc>
      </w:tr>
      <w:tr w14:paraId="25BB89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AEC3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0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2.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E272E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12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4D6C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Исполнено / Не исполнено</w:t>
            </w:r>
          </w:p>
        </w:tc>
      </w:tr>
      <w:tr w14:paraId="5F878D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0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EBD1B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3.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C63B0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leftChars="0" w:right="0" w:rightChars="0" w:firstLine="12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65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20% и более</w:t>
            </w:r>
          </w:p>
        </w:tc>
      </w:tr>
      <w:tr w14:paraId="42EA2A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5D1A3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24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4.</w:t>
            </w:r>
          </w:p>
        </w:tc>
        <w:tc>
          <w:tcPr>
            <w:tcW w:w="6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51F12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AB68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70" w:lineRule="exact"/>
              <w:ind w:left="0" w:leftChars="0" w:right="0" w:rightChars="0" w:firstLine="0" w:firstLineChars="0"/>
              <w:jc w:val="center"/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  <w:t>100%</w:t>
            </w:r>
          </w:p>
        </w:tc>
      </w:tr>
    </w:tbl>
    <w:p w14:paraId="3E0B25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0" w:lineRule="atLeast"/>
        <w:ind w:left="0" w:right="0" w:firstLine="0"/>
        <w:jc w:val="both"/>
        <w:textAlignment w:val="baseline"/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vertAlign w:val="baseline"/>
        </w:rPr>
      </w:pPr>
    </w:p>
    <w:p w14:paraId="3EFB5309">
      <w:pPr>
        <w:widowControl w:val="0"/>
        <w:rPr>
          <w:rFonts w:hint="default" w:ascii="Times New Roman" w:hAnsi="Times New Roman" w:cs="Times New Roman"/>
          <w:sz w:val="28"/>
          <w:szCs w:val="28"/>
        </w:rPr>
      </w:pPr>
    </w:p>
    <w:p w14:paraId="508FE6B7"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78" w:lineRule="exact"/>
        <w:ind w:left="0" w:right="720" w:firstLine="0"/>
        <w:jc w:val="left"/>
        <w:rPr>
          <w:rFonts w:hint="default" w:ascii="Times New Roman" w:hAnsi="Times New Roman" w:cs="Times New Roman"/>
          <w:color w:val="000000"/>
          <w:w w:val="100"/>
          <w:position w:val="0"/>
          <w:sz w:val="28"/>
          <w:szCs w:val="28"/>
          <w:lang w:val="ru-RU" w:eastAsia="ru-RU" w:bidi="ru-RU"/>
        </w:rPr>
      </w:pPr>
    </w:p>
    <w:sectPr>
      <w:footnotePr>
        <w:numFmt w:val="decimal"/>
      </w:footnotePr>
      <w:pgSz w:w="11906" w:h="16838"/>
      <w:pgMar w:top="720" w:right="866" w:bottom="518" w:left="9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)"/>
      <w:lvlJc w:val="left"/>
      <w:pPr>
        <w:ind w:left="-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2.%1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3">
    <w:nsid w:val="0248C179"/>
    <w:multiLevelType w:val="singleLevel"/>
    <w:tmpl w:val="0248C179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5">
    <w:nsid w:val="25B654F3"/>
    <w:multiLevelType w:val="singleLevel"/>
    <w:tmpl w:val="25B654F3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abstractNum w:abstractNumId="6">
    <w:nsid w:val="72183CF9"/>
    <w:multiLevelType w:val="singleLevel"/>
    <w:tmpl w:val="72183CF9"/>
    <w:lvl w:ilvl="0" w:tentative="0">
      <w:start w:val="1"/>
      <w:numFmt w:val="decimal"/>
      <w:lvlText w:val="%1)"/>
      <w:lvlJc w:val="left"/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52207"/>
    <w:rsid w:val="09D1312D"/>
    <w:rsid w:val="10914F59"/>
    <w:rsid w:val="213262A4"/>
    <w:rsid w:val="2C752207"/>
    <w:rsid w:val="41251CE5"/>
    <w:rsid w:val="5657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Body Text"/>
    <w:basedOn w:val="1"/>
    <w:qFormat/>
    <w:uiPriority w:val="6"/>
    <w:pPr>
      <w:jc w:val="right"/>
    </w:pPr>
    <w:rPr>
      <w:sz w:val="28"/>
      <w:lang w:val="en-US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7">
    <w:name w:val="Основной текст1"/>
    <w:basedOn w:val="1"/>
    <w:link w:val="9"/>
    <w:qFormat/>
    <w:uiPriority w:val="0"/>
    <w:pPr>
      <w:widowControl w:val="0"/>
      <w:shd w:val="clear" w:color="auto" w:fill="FFFFFF"/>
      <w:spacing w:after="360" w:line="0" w:lineRule="exact"/>
    </w:pPr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character" w:customStyle="1" w:styleId="8">
    <w:name w:val="Основной текст + 8"/>
    <w:basedOn w:val="9"/>
    <w:qFormat/>
    <w:uiPriority w:val="0"/>
    <w:rPr>
      <w:b/>
      <w:bCs/>
      <w:color w:val="000000"/>
      <w:spacing w:val="-3"/>
      <w:w w:val="100"/>
      <w:position w:val="0"/>
      <w:sz w:val="17"/>
      <w:szCs w:val="17"/>
      <w:lang w:val="ru-RU" w:eastAsia="ru-RU" w:bidi="ru-RU"/>
    </w:rPr>
  </w:style>
  <w:style w:type="character" w:customStyle="1" w:styleId="9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pacing w:val="3"/>
      <w:sz w:val="21"/>
      <w:szCs w:val="21"/>
      <w:u w:val="none"/>
    </w:rPr>
  </w:style>
  <w:style w:type="paragraph" w:customStyle="1" w:styleId="10">
    <w:name w:val="List Paragraph"/>
    <w:basedOn w:val="1"/>
    <w:qFormat/>
    <w:uiPriority w:val="7"/>
    <w:pPr>
      <w:numPr>
        <w:ilvl w:val="0"/>
        <w:numId w:val="0"/>
      </w:numPr>
      <w:ind w:left="708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2025-11-26T11:37:00Z</dcterms:created>
  <dc:creator>PC1</dc:creator>
  <cp:lastModifiedBy>PC1</cp:lastModifiedBy>
  <cp:lastPrinted>2025-12-04T06:38:03Z</cp:lastPrinted>
  <dcterms:modified xsi:type="dcterms:W3CDTF">2025-12-04T06:39:00Z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51302FE434B94787BC139DA8DA559311_11</vt:lpwstr>
  </property>
</Properties>
</file>