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p w:rsidR="000C47E3" w:rsidRPr="000C47E3" w:rsidRDefault="005E4FE4" w:rsidP="00057AFD">
      <w:pPr>
        <w:spacing w:after="0" w:line="240" w:lineRule="auto"/>
        <w:jc w:val="center"/>
        <w:rPr>
          <w:rFonts w:ascii="Candara" w:hAnsi="Candara" w:cs="Times New Roman"/>
          <w:b/>
          <w:color w:val="31849B" w:themeColor="accent5" w:themeShade="BF"/>
          <w:sz w:val="32"/>
          <w:szCs w:val="32"/>
        </w:rPr>
      </w:pPr>
      <w:r w:rsidRPr="000C47E3">
        <w:rPr>
          <w:rFonts w:ascii="Times New Roman" w:hAnsi="Times New Roman" w:cs="Times New Roman"/>
          <w:b/>
          <w:color w:val="31849B" w:themeColor="accent5" w:themeShade="BF"/>
          <w:sz w:val="32"/>
          <w:szCs w:val="32"/>
        </w:rPr>
        <w:t>У</w:t>
      </w:r>
      <w:r w:rsidRPr="000C47E3">
        <w:rPr>
          <w:rFonts w:ascii="Candara" w:hAnsi="Candara" w:cs="Times New Roman"/>
          <w:b/>
          <w:color w:val="31849B" w:themeColor="accent5" w:themeShade="BF"/>
          <w:sz w:val="32"/>
          <w:szCs w:val="32"/>
        </w:rPr>
        <w:t xml:space="preserve">важаемые жители города и района! </w:t>
      </w:r>
    </w:p>
    <w:p w:rsidR="002408D5" w:rsidRPr="000C47E3" w:rsidRDefault="005E4FE4" w:rsidP="00057AFD">
      <w:pPr>
        <w:spacing w:after="0" w:line="240" w:lineRule="auto"/>
        <w:jc w:val="center"/>
        <w:rPr>
          <w:rFonts w:ascii="Candara" w:hAnsi="Candara" w:cs="Times New Roman"/>
          <w:b/>
          <w:color w:val="31849B" w:themeColor="accent5" w:themeShade="BF"/>
          <w:sz w:val="32"/>
          <w:szCs w:val="32"/>
        </w:rPr>
      </w:pPr>
      <w:r w:rsidRPr="000C47E3">
        <w:rPr>
          <w:rFonts w:ascii="Candara" w:hAnsi="Candara" w:cs="Times New Roman"/>
          <w:b/>
          <w:color w:val="31849B" w:themeColor="accent5" w:themeShade="BF"/>
          <w:sz w:val="32"/>
          <w:szCs w:val="32"/>
        </w:rPr>
        <w:t>Обращаем Ваше внимание, что на базе ГКУ СО «Калачевский центр социального обслуживания населения» работает пункт проката технических средств реабилитации</w:t>
      </w:r>
      <w:r w:rsidR="001D49FC">
        <w:rPr>
          <w:rFonts w:ascii="Candara" w:hAnsi="Candara" w:cs="Times New Roman"/>
          <w:b/>
          <w:color w:val="31849B" w:themeColor="accent5" w:themeShade="BF"/>
          <w:sz w:val="32"/>
          <w:szCs w:val="32"/>
        </w:rPr>
        <w:t xml:space="preserve"> </w:t>
      </w:r>
      <w:bookmarkStart w:id="0" w:name="_GoBack"/>
      <w:bookmarkEnd w:id="0"/>
      <w:r w:rsidR="001D49FC">
        <w:rPr>
          <w:rFonts w:ascii="Candara" w:hAnsi="Candara" w:cs="Times New Roman"/>
          <w:b/>
          <w:color w:val="31849B" w:themeColor="accent5" w:themeShade="BF"/>
          <w:sz w:val="32"/>
          <w:szCs w:val="32"/>
        </w:rPr>
        <w:t>(ТСР)</w:t>
      </w:r>
      <w:r w:rsidRPr="000C47E3">
        <w:rPr>
          <w:rFonts w:ascii="Candara" w:hAnsi="Candara" w:cs="Times New Roman"/>
          <w:b/>
          <w:color w:val="31849B" w:themeColor="accent5" w:themeShade="BF"/>
          <w:sz w:val="32"/>
          <w:szCs w:val="32"/>
        </w:rPr>
        <w:t>.</w:t>
      </w:r>
    </w:p>
    <w:p w:rsidR="005E4FE4" w:rsidRPr="000C47E3" w:rsidRDefault="000C47E3" w:rsidP="000C47E3">
      <w:pPr>
        <w:spacing w:after="0" w:line="240" w:lineRule="auto"/>
        <w:rPr>
          <w:rFonts w:ascii="Candara" w:hAnsi="Candara" w:cs="Times New Roman"/>
          <w:b/>
          <w:color w:val="31849B" w:themeColor="accent5" w:themeShade="BF"/>
          <w:sz w:val="32"/>
          <w:szCs w:val="32"/>
        </w:rPr>
      </w:pPr>
      <w:r w:rsidRPr="000C47E3">
        <w:rPr>
          <w:rFonts w:ascii="Candara" w:hAnsi="Candara" w:cs="Times New Roman"/>
          <w:b/>
          <w:noProof/>
          <w:color w:val="31849B" w:themeColor="accent5" w:themeShade="BF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6990281D" wp14:editId="5A5FDC8A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3990975" cy="2908935"/>
            <wp:effectExtent l="0" t="0" r="9525" b="5715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0975" cy="2908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4FE4" w:rsidRPr="000C47E3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>Категории граждан</w:t>
      </w:r>
      <w:r w:rsidR="001D49FC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 xml:space="preserve">, имеющих право на получение </w:t>
      </w:r>
      <w:r w:rsidR="001747D3" w:rsidRPr="000C47E3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>Т</w:t>
      </w:r>
      <w:r w:rsidR="001D49FC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>С</w:t>
      </w:r>
      <w:r w:rsidR="001747D3" w:rsidRPr="000C47E3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>Р в прокат:</w:t>
      </w:r>
    </w:p>
    <w:p w:rsidR="001747D3" w:rsidRPr="000C47E3" w:rsidRDefault="001747D3" w:rsidP="001747D3">
      <w:pPr>
        <w:spacing w:after="0" w:line="240" w:lineRule="auto"/>
        <w:jc w:val="both"/>
        <w:rPr>
          <w:rFonts w:ascii="Candara" w:hAnsi="Candara" w:cs="Times New Roman"/>
          <w:b/>
          <w:color w:val="31849B" w:themeColor="accent5" w:themeShade="BF"/>
          <w:sz w:val="20"/>
          <w:szCs w:val="20"/>
        </w:rPr>
      </w:pPr>
      <w:r w:rsidRPr="000C47E3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>- граждане пожилого возраста, частично (полностью) утратившие способности к самообслуживанию и (или) передвижению, в связи с преклонным возрастом или болезнью;</w:t>
      </w:r>
    </w:p>
    <w:p w:rsidR="001747D3" w:rsidRPr="000C47E3" w:rsidRDefault="001747D3" w:rsidP="001747D3">
      <w:pPr>
        <w:spacing w:after="0" w:line="240" w:lineRule="auto"/>
        <w:jc w:val="both"/>
        <w:rPr>
          <w:rFonts w:ascii="Candara" w:hAnsi="Candara" w:cs="Times New Roman"/>
          <w:b/>
          <w:color w:val="31849B" w:themeColor="accent5" w:themeShade="BF"/>
          <w:sz w:val="20"/>
          <w:szCs w:val="20"/>
        </w:rPr>
      </w:pPr>
      <w:r w:rsidRPr="000C47E3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>- инвалиды;</w:t>
      </w:r>
    </w:p>
    <w:p w:rsidR="001747D3" w:rsidRPr="000C47E3" w:rsidRDefault="001747D3" w:rsidP="001747D3">
      <w:pPr>
        <w:spacing w:after="0" w:line="240" w:lineRule="auto"/>
        <w:jc w:val="both"/>
        <w:rPr>
          <w:rFonts w:ascii="Candara" w:hAnsi="Candara" w:cs="Times New Roman"/>
          <w:b/>
          <w:color w:val="31849B" w:themeColor="accent5" w:themeShade="BF"/>
          <w:sz w:val="28"/>
          <w:szCs w:val="28"/>
        </w:rPr>
      </w:pPr>
      <w:r w:rsidRPr="000C47E3">
        <w:rPr>
          <w:rFonts w:ascii="Candara" w:hAnsi="Candara" w:cs="Times New Roman"/>
          <w:b/>
          <w:color w:val="31849B" w:themeColor="accent5" w:themeShade="BF"/>
          <w:sz w:val="20"/>
          <w:szCs w:val="20"/>
        </w:rPr>
        <w:t>- лица, находящиеся в трудной жизненной ситуации, к которым относятся граждане,  временно утратившие способности к самообслуживанию и (или) передвижению в связи с болезнью.</w:t>
      </w:r>
    </w:p>
    <w:p w:rsidR="000C47E3" w:rsidRPr="000C47E3" w:rsidRDefault="000C47E3" w:rsidP="001747D3">
      <w:pPr>
        <w:spacing w:after="0" w:line="240" w:lineRule="auto"/>
        <w:jc w:val="both"/>
        <w:rPr>
          <w:rFonts w:ascii="Candara" w:hAnsi="Candara" w:cs="Times New Roman"/>
          <w:b/>
          <w:color w:val="31849B" w:themeColor="accent5" w:themeShade="BF"/>
          <w:sz w:val="28"/>
          <w:szCs w:val="28"/>
        </w:rPr>
      </w:pPr>
    </w:p>
    <w:p w:rsidR="001747D3" w:rsidRPr="000C47E3" w:rsidRDefault="001747D3" w:rsidP="001747D3">
      <w:pPr>
        <w:spacing w:after="0" w:line="240" w:lineRule="auto"/>
        <w:jc w:val="both"/>
        <w:rPr>
          <w:rFonts w:ascii="Candara" w:hAnsi="Candara" w:cs="Times New Roman"/>
          <w:b/>
          <w:color w:val="31849B" w:themeColor="accent5" w:themeShade="BF"/>
          <w:sz w:val="28"/>
          <w:szCs w:val="28"/>
        </w:rPr>
      </w:pPr>
      <w:r w:rsidRPr="000C47E3">
        <w:rPr>
          <w:rFonts w:ascii="Candara" w:hAnsi="Candara" w:cs="Times New Roman"/>
          <w:b/>
          <w:color w:val="31849B" w:themeColor="accent5" w:themeShade="BF"/>
          <w:sz w:val="28"/>
          <w:szCs w:val="28"/>
        </w:rPr>
        <w:t>Контактная информация:</w:t>
      </w:r>
    </w:p>
    <w:p w:rsidR="001747D3" w:rsidRPr="000C47E3" w:rsidRDefault="00057AFD" w:rsidP="001747D3">
      <w:pPr>
        <w:spacing w:after="0" w:line="240" w:lineRule="auto"/>
        <w:jc w:val="both"/>
        <w:rPr>
          <w:rFonts w:ascii="Candara" w:hAnsi="Candara" w:cs="Times New Roman"/>
          <w:b/>
          <w:color w:val="31849B" w:themeColor="accent5" w:themeShade="BF"/>
          <w:sz w:val="28"/>
          <w:szCs w:val="28"/>
        </w:rPr>
      </w:pPr>
      <w:r w:rsidRPr="000C47E3">
        <w:rPr>
          <w:rFonts w:ascii="Candara" w:hAnsi="Candara" w:cs="Times New Roman"/>
          <w:b/>
          <w:color w:val="31849B" w:themeColor="accent5" w:themeShade="BF"/>
          <w:sz w:val="28"/>
          <w:szCs w:val="28"/>
        </w:rPr>
        <w:t>г</w:t>
      </w:r>
      <w:r w:rsidR="001747D3" w:rsidRPr="000C47E3">
        <w:rPr>
          <w:rFonts w:ascii="Candara" w:hAnsi="Candara" w:cs="Times New Roman"/>
          <w:b/>
          <w:color w:val="31849B" w:themeColor="accent5" w:themeShade="BF"/>
          <w:sz w:val="28"/>
          <w:szCs w:val="28"/>
        </w:rPr>
        <w:t>. Калач-на Дону, ул. Маяко</w:t>
      </w:r>
      <w:r w:rsidR="0069075D">
        <w:rPr>
          <w:rFonts w:ascii="Candara" w:hAnsi="Candara" w:cs="Times New Roman"/>
          <w:b/>
          <w:color w:val="31849B" w:themeColor="accent5" w:themeShade="BF"/>
          <w:sz w:val="28"/>
          <w:szCs w:val="28"/>
        </w:rPr>
        <w:t>вского д.6, телефон 8(84472)3-77-47</w:t>
      </w:r>
    </w:p>
    <w:p w:rsidR="001747D3" w:rsidRPr="001747D3" w:rsidRDefault="001747D3">
      <w:pPr>
        <w:spacing w:after="0" w:line="240" w:lineRule="auto"/>
        <w:rPr>
          <w:rFonts w:ascii="Candara" w:hAnsi="Candara" w:cs="Times New Roman"/>
          <w:color w:val="000000" w:themeColor="text1"/>
          <w:sz w:val="28"/>
          <w:szCs w:val="28"/>
        </w:rPr>
      </w:pPr>
    </w:p>
    <w:sectPr w:rsidR="001747D3" w:rsidRPr="00174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69D" w:rsidRDefault="0060469D" w:rsidP="002408D5">
      <w:pPr>
        <w:spacing w:after="0" w:line="240" w:lineRule="auto"/>
      </w:pPr>
      <w:r>
        <w:separator/>
      </w:r>
    </w:p>
  </w:endnote>
  <w:endnote w:type="continuationSeparator" w:id="0">
    <w:p w:rsidR="0060469D" w:rsidRDefault="0060469D" w:rsidP="002408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69D" w:rsidRDefault="0060469D" w:rsidP="002408D5">
      <w:pPr>
        <w:spacing w:after="0" w:line="240" w:lineRule="auto"/>
      </w:pPr>
      <w:r>
        <w:separator/>
      </w:r>
    </w:p>
  </w:footnote>
  <w:footnote w:type="continuationSeparator" w:id="0">
    <w:p w:rsidR="0060469D" w:rsidRDefault="0060469D" w:rsidP="002408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E17451"/>
    <w:multiLevelType w:val="hybridMultilevel"/>
    <w:tmpl w:val="E9782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4AB"/>
    <w:rsid w:val="00057AFD"/>
    <w:rsid w:val="000A791E"/>
    <w:rsid w:val="000C47E3"/>
    <w:rsid w:val="00136625"/>
    <w:rsid w:val="001747D3"/>
    <w:rsid w:val="001D49FC"/>
    <w:rsid w:val="00237040"/>
    <w:rsid w:val="002408D5"/>
    <w:rsid w:val="002B3C64"/>
    <w:rsid w:val="002D276E"/>
    <w:rsid w:val="00353C46"/>
    <w:rsid w:val="00446D9D"/>
    <w:rsid w:val="00455230"/>
    <w:rsid w:val="004628B1"/>
    <w:rsid w:val="00576D7B"/>
    <w:rsid w:val="005E4FE4"/>
    <w:rsid w:val="0060469D"/>
    <w:rsid w:val="0069075D"/>
    <w:rsid w:val="00705531"/>
    <w:rsid w:val="00774036"/>
    <w:rsid w:val="007C367D"/>
    <w:rsid w:val="00844C4B"/>
    <w:rsid w:val="008B4ABC"/>
    <w:rsid w:val="00C752B4"/>
    <w:rsid w:val="00E264AB"/>
    <w:rsid w:val="00EE2D5D"/>
    <w:rsid w:val="00F30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8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8D5"/>
  </w:style>
  <w:style w:type="paragraph" w:styleId="a7">
    <w:name w:val="footer"/>
    <w:basedOn w:val="a"/>
    <w:link w:val="a8"/>
    <w:uiPriority w:val="99"/>
    <w:unhideWhenUsed/>
    <w:rsid w:val="0024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8D5"/>
  </w:style>
  <w:style w:type="paragraph" w:styleId="a9">
    <w:name w:val="Balloon Text"/>
    <w:basedOn w:val="a"/>
    <w:link w:val="aa"/>
    <w:uiPriority w:val="99"/>
    <w:semiHidden/>
    <w:unhideWhenUsed/>
    <w:rsid w:val="005E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4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791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408D5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24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408D5"/>
  </w:style>
  <w:style w:type="paragraph" w:styleId="a7">
    <w:name w:val="footer"/>
    <w:basedOn w:val="a"/>
    <w:link w:val="a8"/>
    <w:uiPriority w:val="99"/>
    <w:unhideWhenUsed/>
    <w:rsid w:val="002408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408D5"/>
  </w:style>
  <w:style w:type="paragraph" w:styleId="a9">
    <w:name w:val="Balloon Text"/>
    <w:basedOn w:val="a"/>
    <w:link w:val="aa"/>
    <w:uiPriority w:val="99"/>
    <w:semiHidden/>
    <w:unhideWhenUsed/>
    <w:rsid w:val="005E4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4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имя мне ХИМАРЬ</dc:creator>
  <cp:lastModifiedBy>komp</cp:lastModifiedBy>
  <cp:revision>4</cp:revision>
  <dcterms:created xsi:type="dcterms:W3CDTF">2024-04-07T15:05:00Z</dcterms:created>
  <dcterms:modified xsi:type="dcterms:W3CDTF">2024-04-08T06:20:00Z</dcterms:modified>
</cp:coreProperties>
</file>