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right"/>
        <w:rPr>
          <w:rFonts w:ascii="Times New Roman" w:hAnsi="Times New Roman" w:cs="Times New Roman"/>
          <w:b/>
          <w:b/>
          <w:color w:val="C9211E"/>
          <w:sz w:val="28"/>
          <w:szCs w:val="28"/>
        </w:rPr>
      </w:pPr>
      <w:r>
        <w:rPr>
          <w:rFonts w:cs="Times New Roman" w:ascii="Times New Roman" w:hAnsi="Times New Roman"/>
          <w:b/>
          <w:color w:val="C9211E"/>
          <w:sz w:val="28"/>
          <w:szCs w:val="28"/>
        </w:rPr>
      </w:r>
    </w:p>
    <w:p>
      <w:pPr>
        <w:pStyle w:val="Normal"/>
        <w:bidi w:val="0"/>
        <w:jc w:val="center"/>
        <w:rPr>
          <w:rFonts w:ascii="Times New Roman" w:hAnsi="Times New Roman" w:cs="Times New Roman"/>
          <w:b/>
          <w:b/>
          <w:sz w:val="28"/>
          <w:szCs w:val="28"/>
        </w:rPr>
      </w:pPr>
      <w:r>
        <w:rPr>
          <w:rFonts w:cs="Times New Roman" w:ascii="Times New Roman" w:hAnsi="Times New Roman"/>
          <w:b/>
          <w:sz w:val="28"/>
          <w:szCs w:val="28"/>
        </w:rPr>
        <w:t>ДУМА</w:t>
      </w:r>
    </w:p>
    <w:p>
      <w:pPr>
        <w:pStyle w:val="Normal"/>
        <w:bidi w:val="0"/>
        <w:jc w:val="center"/>
        <w:rPr>
          <w:rFonts w:ascii="Times New Roman" w:hAnsi="Times New Roman" w:cs="Times New Roman"/>
          <w:b/>
          <w:b/>
          <w:sz w:val="28"/>
          <w:szCs w:val="28"/>
        </w:rPr>
      </w:pPr>
      <w:r>
        <w:rPr>
          <w:rFonts w:cs="Times New Roman" w:ascii="Times New Roman" w:hAnsi="Times New Roman"/>
          <w:b/>
          <w:sz w:val="28"/>
          <w:szCs w:val="28"/>
        </w:rPr>
        <w:t>СОВЕТСКОГО СЕЛЬСКОГО ПОСЕЛЕНИЯ</w:t>
      </w:r>
    </w:p>
    <w:p>
      <w:pPr>
        <w:pStyle w:val="Normal"/>
        <w:bidi w:val="0"/>
        <w:jc w:val="center"/>
        <w:rPr>
          <w:rFonts w:ascii="Times New Roman" w:hAnsi="Times New Roman" w:cs="Times New Roman"/>
          <w:b/>
          <w:b/>
          <w:sz w:val="28"/>
          <w:szCs w:val="28"/>
        </w:rPr>
      </w:pPr>
      <w:r>
        <w:rPr>
          <w:rFonts w:cs="Times New Roman" w:ascii="Times New Roman" w:hAnsi="Times New Roman"/>
          <w:b/>
          <w:sz w:val="28"/>
          <w:szCs w:val="28"/>
        </w:rPr>
        <w:t>КАЛАЧЕВСКОГО МУНИЦИПАЛЬНОГО РАЙОНА</w:t>
      </w:r>
    </w:p>
    <w:p>
      <w:pPr>
        <w:pStyle w:val="Normal"/>
        <w:widowControl/>
        <w:pBdr>
          <w:bottom w:val="double" w:sz="2" w:space="1" w:color="000000"/>
        </w:pBdr>
        <w:bidi w:val="0"/>
        <w:jc w:val="center"/>
        <w:rPr>
          <w:rFonts w:ascii="Times New Roman" w:hAnsi="Times New Roman" w:cs="Times New Roman"/>
          <w:b/>
          <w:b/>
          <w:bCs/>
          <w:sz w:val="28"/>
          <w:szCs w:val="28"/>
        </w:rPr>
      </w:pPr>
      <w:r>
        <w:rPr>
          <w:rFonts w:cs="Times New Roman" w:ascii="Times New Roman" w:hAnsi="Times New Roman"/>
          <w:b/>
          <w:bCs/>
          <w:sz w:val="28"/>
          <w:szCs w:val="28"/>
        </w:rPr>
        <w:t>ВОЛГОГРАДСКОЙ ОБЛАСТИ</w:t>
      </w:r>
    </w:p>
    <w:p>
      <w:pPr>
        <w:pStyle w:val="Normal"/>
        <w:widowControl/>
        <w:bidi w:val="0"/>
        <w:jc w:val="center"/>
        <w:rPr>
          <w:rFonts w:ascii="Times New Roman" w:hAnsi="Times New Roman" w:cs="Times New Roman"/>
          <w:b/>
          <w:b/>
          <w:bCs/>
          <w:i/>
          <w:i/>
          <w:iCs/>
          <w:color w:val="000000"/>
          <w:sz w:val="28"/>
          <w:szCs w:val="28"/>
        </w:rPr>
      </w:pPr>
      <w:r>
        <w:rPr>
          <w:rFonts w:cs="Times New Roman" w:ascii="Times New Roman" w:hAnsi="Times New Roman"/>
          <w:b/>
          <w:bCs/>
          <w:i/>
          <w:iCs/>
          <w:color w:val="000000"/>
          <w:sz w:val="28"/>
          <w:szCs w:val="28"/>
        </w:rPr>
      </w:r>
    </w:p>
    <w:p>
      <w:pPr>
        <w:pStyle w:val="Normal"/>
        <w:widowControl/>
        <w:bidi w:val="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t>РЕШЕНИЕ</w:t>
      </w:r>
      <w:bookmarkStart w:id="0" w:name="_Hlk36554926"/>
      <w:bookmarkEnd w:id="0"/>
    </w:p>
    <w:p>
      <w:pPr>
        <w:pStyle w:val="Normal"/>
        <w:widowControl/>
        <w:bidi w:val="0"/>
        <w:jc w:val="center"/>
        <w:rPr/>
      </w:pPr>
      <w:r>
        <w:rPr/>
      </w:r>
    </w:p>
    <w:p>
      <w:pPr>
        <w:pStyle w:val="Normal"/>
        <w:widowControl/>
        <w:bidi w:val="0"/>
        <w:jc w:val="center"/>
        <w:rPr/>
      </w:pPr>
      <w:r>
        <w:rPr>
          <w:rFonts w:cs="Times New Roman" w:ascii="Times New Roman" w:hAnsi="Times New Roman"/>
          <w:color w:val="000000"/>
          <w:sz w:val="28"/>
          <w:szCs w:val="28"/>
        </w:rPr>
        <w:t xml:space="preserve">от «29»  ноября  </w:t>
      </w:r>
      <w:r>
        <w:rPr>
          <w:rFonts w:cs="Times New Roman" w:ascii="Times New Roman" w:hAnsi="Times New Roman"/>
          <w:color w:val="000000"/>
          <w:spacing w:val="7"/>
          <w:sz w:val="28"/>
          <w:szCs w:val="28"/>
        </w:rPr>
        <w:t xml:space="preserve">2024 года                                                              </w:t>
      </w:r>
      <w:r>
        <w:rPr>
          <w:rFonts w:cs="Times New Roman" w:ascii="Times New Roman" w:hAnsi="Times New Roman"/>
          <w:color w:val="000000"/>
          <w:sz w:val="28"/>
          <w:szCs w:val="28"/>
        </w:rPr>
        <w:t>№</w:t>
      </w:r>
      <w:r>
        <w:rPr>
          <w:rFonts w:cs="Times New Roman" w:ascii="Times New Roman" w:hAnsi="Times New Roman"/>
          <w:color w:val="000000"/>
          <w:spacing w:val="7"/>
          <w:sz w:val="28"/>
          <w:szCs w:val="28"/>
        </w:rPr>
        <w:t xml:space="preserve"> 5/19</w:t>
      </w:r>
    </w:p>
    <w:p>
      <w:pPr>
        <w:pStyle w:val="Normal"/>
        <w:bidi w:val="0"/>
        <w:ind w:right="9" w:hanging="0"/>
        <w:jc w:val="center"/>
        <w:rPr>
          <w:rFonts w:ascii="Times New Roman" w:hAnsi="Times New Roman" w:cs="Times New Roman"/>
          <w:color w:val="000000"/>
          <w:spacing w:val="-2"/>
          <w:sz w:val="28"/>
          <w:szCs w:val="28"/>
        </w:rPr>
      </w:pPr>
      <w:r>
        <w:rPr>
          <w:rFonts w:cs="Times New Roman" w:ascii="Times New Roman" w:hAnsi="Times New Roman"/>
          <w:color w:val="000000"/>
          <w:spacing w:val="-2"/>
          <w:sz w:val="28"/>
          <w:szCs w:val="28"/>
        </w:rPr>
      </w:r>
    </w:p>
    <w:p>
      <w:pPr>
        <w:pStyle w:val="Normal"/>
        <w:bidi w:val="0"/>
        <w:spacing w:lineRule="exact" w:line="240"/>
        <w:jc w:val="center"/>
        <w:rPr>
          <w:rFonts w:ascii="Times New Roman" w:hAnsi="Times New Roman" w:cs="Times New Roman"/>
          <w:b/>
          <w:b/>
          <w:bCs/>
          <w:color w:val="000000"/>
          <w:spacing w:val="-2"/>
          <w:sz w:val="28"/>
          <w:szCs w:val="28"/>
        </w:rPr>
      </w:pPr>
      <w:r>
        <w:rPr>
          <w:rFonts w:cs="Times New Roman" w:ascii="Times New Roman" w:hAnsi="Times New Roman"/>
          <w:b/>
          <w:bCs/>
          <w:color w:val="000000"/>
          <w:spacing w:val="-2"/>
          <w:sz w:val="28"/>
          <w:szCs w:val="28"/>
        </w:rPr>
      </w:r>
    </w:p>
    <w:p>
      <w:pPr>
        <w:pStyle w:val="Normal"/>
        <w:bidi w:val="0"/>
        <w:spacing w:lineRule="auto"/>
        <w:jc w:val="center"/>
        <w:rPr/>
      </w:pPr>
      <w:r>
        <w:rPr>
          <w:rFonts w:cs="Times New Roman" w:ascii="Times New Roman" w:hAnsi="Times New Roman"/>
          <w:b/>
          <w:bCs/>
          <w:color w:val="000000"/>
          <w:sz w:val="28"/>
          <w:szCs w:val="28"/>
        </w:rPr>
        <w:t xml:space="preserve">Об утверждении Положения о </w:t>
      </w:r>
      <w:bookmarkStart w:id="1" w:name="_Hlk73706793"/>
      <w:r>
        <w:rPr>
          <w:rFonts w:cs="Times New Roman" w:ascii="Times New Roman" w:hAnsi="Times New Roman"/>
          <w:b/>
          <w:bCs/>
          <w:color w:val="000000"/>
          <w:sz w:val="28"/>
          <w:szCs w:val="28"/>
        </w:rPr>
        <w:t xml:space="preserve">муниципальном контроле </w:t>
      </w:r>
      <w:bookmarkEnd w:id="1"/>
      <w:r>
        <w:rPr>
          <w:rFonts w:cs="Times New Roman" w:ascii="Times New Roman" w:hAnsi="Times New Roman"/>
          <w:b/>
          <w:bCs/>
          <w:color w:val="000000"/>
          <w:sz w:val="28"/>
          <w:szCs w:val="28"/>
        </w:rPr>
        <w:t>в сфере благоустройства в  Советском сельском поселении Калачевского муниципального района Волгоградской области</w:t>
      </w:r>
    </w:p>
    <w:p>
      <w:pPr>
        <w:pStyle w:val="Normal"/>
        <w:bidi w:val="0"/>
        <w:spacing w:lineRule="exact" w:line="317"/>
        <w:ind w:right="9" w:hanging="0"/>
        <w:jc w:val="center"/>
        <w:rPr>
          <w:rFonts w:ascii="Times New Roman" w:hAnsi="Times New Roman" w:cs="Times New Roman"/>
          <w:color w:val="C9211E"/>
          <w:sz w:val="28"/>
          <w:szCs w:val="28"/>
        </w:rPr>
      </w:pPr>
      <w:r>
        <w:rPr>
          <w:rFonts w:cs="Times New Roman" w:ascii="Times New Roman" w:hAnsi="Times New Roman"/>
          <w:color w:val="C9211E"/>
          <w:sz w:val="28"/>
          <w:szCs w:val="28"/>
        </w:rPr>
      </w:r>
    </w:p>
    <w:p>
      <w:pPr>
        <w:pStyle w:val="Normal"/>
        <w:bidi w:val="0"/>
        <w:ind w:right="0" w:firstLine="720"/>
        <w:jc w:val="both"/>
        <w:rPr/>
      </w:pPr>
      <w:r>
        <w:rPr>
          <w:rFonts w:cs="Times New Roman" w:ascii="Times New Roman" w:hAnsi="Times New Roman"/>
          <w:sz w:val="28"/>
          <w:szCs w:val="28"/>
        </w:rPr>
        <w:t xml:space="preserve">В соответствии с Федеральным </w:t>
      </w:r>
      <w:hyperlink r:id="rId2">
        <w:r>
          <w:rPr>
            <w:rStyle w:val="Style13"/>
            <w:rFonts w:cs="Times New Roman" w:ascii="Times New Roman" w:hAnsi="Times New Roman"/>
            <w:sz w:val="28"/>
            <w:szCs w:val="28"/>
            <w:u w:val="none"/>
          </w:rPr>
          <w:t>закон</w:t>
        </w:r>
      </w:hyperlink>
      <w:r>
        <w:rPr>
          <w:rFonts w:cs="Times New Roman" w:ascii="Times New Roman" w:hAnsi="Times New Roman"/>
          <w:sz w:val="28"/>
          <w:szCs w:val="28"/>
        </w:rPr>
        <w:t>ом от 06.10.2003 № 131-ФЗ «Об общих принципах организации местного самоуправления                               в Российской Федерации», в</w:t>
      </w:r>
      <w:r>
        <w:rPr>
          <w:rFonts w:cs="Times New Roman" w:ascii="Times New Roman" w:hAnsi="Times New Roman"/>
          <w:color w:val="000000"/>
          <w:sz w:val="28"/>
          <w:szCs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 Дума Советского сельского поселения Калачевского муниципального района Волгоградской области</w:t>
      </w:r>
    </w:p>
    <w:p>
      <w:pPr>
        <w:pStyle w:val="Normal"/>
        <w:widowControl/>
        <w:bidi w:val="0"/>
        <w:ind w:right="0"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t>решила:</w:t>
      </w:r>
    </w:p>
    <w:p>
      <w:pPr>
        <w:pStyle w:val="ConsPlusNormal"/>
        <w:tabs>
          <w:tab w:val="clear" w:pos="709"/>
          <w:tab w:val="left" w:pos="1134" w:leader="none"/>
        </w:tabs>
        <w:bidi w:val="0"/>
        <w:ind w:left="0" w:right="0" w:firstLine="709"/>
        <w:jc w:val="both"/>
        <w:rPr>
          <w:sz w:val="28"/>
          <w:szCs w:val="28"/>
        </w:rPr>
      </w:pPr>
      <w:r>
        <w:rPr>
          <w:sz w:val="28"/>
          <w:szCs w:val="28"/>
        </w:rPr>
        <w:t>1. Утвердить прилагаемое Положение о муниципальном контроле в сфере благоустройства в Советском сельском поселении Калачевского муниципального района Волгоградской области.</w:t>
      </w:r>
    </w:p>
    <w:p>
      <w:pPr>
        <w:pStyle w:val="ConsPlusNormal"/>
        <w:tabs>
          <w:tab w:val="clear" w:pos="709"/>
          <w:tab w:val="left" w:pos="1134" w:leader="none"/>
        </w:tabs>
        <w:bidi w:val="0"/>
        <w:ind w:left="0" w:right="0" w:firstLine="709"/>
        <w:jc w:val="both"/>
        <w:rPr>
          <w:sz w:val="28"/>
          <w:szCs w:val="28"/>
        </w:rPr>
      </w:pPr>
      <w:r>
        <w:rPr>
          <w:sz w:val="28"/>
          <w:szCs w:val="28"/>
        </w:rPr>
        <w:t>2. Признать утратившим силу:</w:t>
      </w:r>
    </w:p>
    <w:p>
      <w:pPr>
        <w:pStyle w:val="ConsPlusNormal"/>
        <w:tabs>
          <w:tab w:val="clear" w:pos="709"/>
          <w:tab w:val="left" w:pos="1134" w:leader="none"/>
        </w:tabs>
        <w:bidi w:val="0"/>
        <w:ind w:left="0" w:right="0" w:firstLine="709"/>
        <w:jc w:val="both"/>
        <w:rPr/>
      </w:pPr>
      <w:r>
        <w:rPr/>
      </w:r>
    </w:p>
    <w:p>
      <w:pPr>
        <w:pStyle w:val="ConsPlusNormal"/>
        <w:tabs>
          <w:tab w:val="clear" w:pos="709"/>
          <w:tab w:val="left" w:pos="1134" w:leader="none"/>
        </w:tabs>
        <w:bidi w:val="0"/>
        <w:ind w:left="0" w:right="0" w:firstLine="709"/>
        <w:jc w:val="both"/>
        <w:rPr/>
      </w:pPr>
      <w:r>
        <w:rPr>
          <w:sz w:val="28"/>
          <w:szCs w:val="28"/>
        </w:rPr>
        <w:t>2.1. решение Думы Советского сельского поселения Калачевского муниципального района Волгоградской области от 25.05.2023г. №67/197</w:t>
      </w:r>
      <w:r>
        <w:rPr>
          <w:b/>
          <w:bCs/>
          <w:spacing w:val="-2"/>
          <w:sz w:val="28"/>
          <w:szCs w:val="28"/>
        </w:rPr>
        <w:t xml:space="preserve"> </w:t>
      </w:r>
      <w:r>
        <w:rPr>
          <w:spacing w:val="-2"/>
          <w:sz w:val="28"/>
          <w:szCs w:val="28"/>
        </w:rPr>
        <w:t>«</w:t>
      </w:r>
      <w:r>
        <w:rPr>
          <w:sz w:val="28"/>
          <w:szCs w:val="28"/>
        </w:rPr>
        <w:t xml:space="preserve">Об утверждении Положения о </w:t>
      </w:r>
      <w:bookmarkStart w:id="2" w:name="_Hlk737067931"/>
      <w:r>
        <w:rPr>
          <w:sz w:val="28"/>
          <w:szCs w:val="28"/>
        </w:rPr>
        <w:t xml:space="preserve">муниципальном контроле </w:t>
      </w:r>
      <w:bookmarkEnd w:id="2"/>
      <w:r>
        <w:rPr>
          <w:sz w:val="28"/>
          <w:szCs w:val="28"/>
        </w:rPr>
        <w:t>в сфере благоустройства в  Советском сельском поселении Калачевского муниципального района Волгоградской области»;</w:t>
      </w:r>
    </w:p>
    <w:p>
      <w:pPr>
        <w:pStyle w:val="ConsPlusNormal"/>
        <w:tabs>
          <w:tab w:val="clear" w:pos="709"/>
          <w:tab w:val="left" w:pos="1134" w:leader="none"/>
        </w:tabs>
        <w:bidi w:val="0"/>
        <w:ind w:left="0" w:right="0" w:firstLine="709"/>
        <w:jc w:val="both"/>
        <w:rPr/>
      </w:pPr>
      <w:r>
        <w:rPr>
          <w:sz w:val="28"/>
          <w:szCs w:val="28"/>
        </w:rPr>
        <w:t xml:space="preserve">2.2.  решение Думы Советского сельского поселения Калачевского муниципального района Волгоградской области от 28.06.2023 г. № 69/201 «О внесении изменений в решение  Думы Советского сельского поселения Калачевского муниципального района Волгоградской области от 25.05.2023г. №67/197 «Об утверждении Положения о </w:t>
      </w:r>
      <w:bookmarkStart w:id="3" w:name="_Hlk737067932"/>
      <w:r>
        <w:rPr>
          <w:sz w:val="28"/>
          <w:szCs w:val="28"/>
        </w:rPr>
        <w:t xml:space="preserve">муниципальном контроле </w:t>
      </w:r>
      <w:bookmarkEnd w:id="3"/>
      <w:r>
        <w:rPr>
          <w:sz w:val="28"/>
          <w:szCs w:val="28"/>
        </w:rPr>
        <w:t>в сфере благоустройства в  Советском сельском поселении Калачевского муниципального района Волгоградской области»;</w:t>
      </w:r>
    </w:p>
    <w:p>
      <w:pPr>
        <w:pStyle w:val="ConsPlusNormal"/>
        <w:tabs>
          <w:tab w:val="clear" w:pos="709"/>
          <w:tab w:val="left" w:pos="1134" w:leader="none"/>
        </w:tabs>
        <w:bidi w:val="0"/>
        <w:ind w:left="0" w:right="0" w:firstLine="709"/>
        <w:jc w:val="both"/>
        <w:rPr/>
      </w:pPr>
      <w:r>
        <w:rPr>
          <w:sz w:val="28"/>
          <w:szCs w:val="28"/>
        </w:rPr>
        <w:t xml:space="preserve">2.3. решение Думы Советского сельского поселения Калачевского муниципального района Волгоградской области от 01.08.2023 г. № 70/208 «О внесении изменений в решение  Думы Советского сельского поселения Калачевского муниципального района Волгоградской области от 25.05.2023г. №67/197 «Об утверждении Положения о </w:t>
      </w:r>
      <w:bookmarkStart w:id="4" w:name="_Hlk7370679331"/>
      <w:r>
        <w:rPr>
          <w:sz w:val="28"/>
          <w:szCs w:val="28"/>
        </w:rPr>
        <w:t xml:space="preserve">муниципальном контроле </w:t>
      </w:r>
      <w:bookmarkEnd w:id="4"/>
      <w:r>
        <w:rPr>
          <w:sz w:val="28"/>
          <w:szCs w:val="28"/>
        </w:rPr>
        <w:t xml:space="preserve">в сфере благоустройства в  Советском сельском поселении Калачевского муниципального района Волгоградской области»;    </w:t>
      </w:r>
    </w:p>
    <w:p>
      <w:pPr>
        <w:pStyle w:val="ConsPlusNormal"/>
        <w:tabs>
          <w:tab w:val="clear" w:pos="709"/>
          <w:tab w:val="left" w:pos="1134" w:leader="none"/>
        </w:tabs>
        <w:bidi w:val="0"/>
        <w:ind w:left="0" w:right="0" w:firstLine="709"/>
        <w:jc w:val="both"/>
        <w:rPr/>
      </w:pPr>
      <w:r>
        <w:rPr>
          <w:sz w:val="28"/>
          <w:szCs w:val="28"/>
        </w:rPr>
        <w:t xml:space="preserve">2.4. решение Думы Советского сельского поселения Калачевского муниципального района Волгоградской области от 19.07.2024г. № 84/249 «О внесении изменений в решение  Думы Советского сельского поселения Калачевского муниципального района Волгоградской области от 25.05.2023г. №67/197 «Об утверждении Положения о </w:t>
      </w:r>
      <w:bookmarkStart w:id="5" w:name="_Hlk7370679331_%D0%9A%D0%BE%D0%BF%D0%B8%"/>
      <w:r>
        <w:rPr>
          <w:sz w:val="28"/>
          <w:szCs w:val="28"/>
        </w:rPr>
        <w:t xml:space="preserve">муниципальном контроле </w:t>
      </w:r>
      <w:bookmarkEnd w:id="5"/>
      <w:r>
        <w:rPr>
          <w:sz w:val="28"/>
          <w:szCs w:val="28"/>
        </w:rPr>
        <w:t>в сфере благоустройства в  Советском сельском поселении Калачевского муниципального района Волгоградской области»;</w:t>
      </w:r>
    </w:p>
    <w:p>
      <w:pPr>
        <w:pStyle w:val="ConsPlusNormal"/>
        <w:tabs>
          <w:tab w:val="clear" w:pos="709"/>
          <w:tab w:val="left" w:pos="1134" w:leader="none"/>
        </w:tabs>
        <w:bidi w:val="0"/>
        <w:ind w:left="0" w:right="0" w:firstLine="709"/>
        <w:jc w:val="both"/>
        <w:rPr/>
      </w:pPr>
      <w:r>
        <w:rPr/>
      </w:r>
    </w:p>
    <w:p>
      <w:pPr>
        <w:pStyle w:val="Norma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Контроль за исполнением решения оставляю за собой.</w:t>
      </w:r>
    </w:p>
    <w:p>
      <w:pPr>
        <w:pStyle w:val="Normal"/>
        <w:bidi w:val="0"/>
        <w:ind w:right="0" w:firstLine="709"/>
        <w:jc w:val="both"/>
        <w:rPr/>
      </w:pPr>
      <w:r>
        <w:rPr>
          <w:rFonts w:cs="Times New Roman" w:ascii="Times New Roman" w:hAnsi="Times New Roman"/>
          <w:color w:val="000000"/>
          <w:sz w:val="28"/>
          <w:szCs w:val="28"/>
        </w:rPr>
        <w:t xml:space="preserve">4. </w:t>
      </w:r>
      <w:r>
        <w:rPr>
          <w:rFonts w:cs="Times New Roman" w:ascii="Times New Roman" w:hAnsi="Times New Roman"/>
          <w:bCs/>
          <w:color w:val="000000"/>
          <w:sz w:val="28"/>
          <w:szCs w:val="28"/>
        </w:rPr>
        <w:t>Настоящее решение вступает в силу</w:t>
      </w:r>
      <w:r>
        <w:rPr>
          <w:rFonts w:cs="Times New Roman" w:ascii="Times New Roman" w:hAnsi="Times New Roman"/>
          <w:color w:val="000000"/>
          <w:sz w:val="28"/>
          <w:szCs w:val="28"/>
        </w:rPr>
        <w:t xml:space="preserve"> со дня его официального обнародования</w:t>
      </w:r>
      <w:r>
        <w:rPr>
          <w:rFonts w:cs="Times New Roman" w:ascii="Times New Roman" w:hAnsi="Times New Roman"/>
          <w:bCs/>
          <w:color w:val="000000"/>
          <w:sz w:val="28"/>
          <w:szCs w:val="28"/>
        </w:rPr>
        <w:t>.</w:t>
      </w:r>
    </w:p>
    <w:p>
      <w:pPr>
        <w:pStyle w:val="Normal"/>
        <w:bidi w:val="0"/>
        <w:spacing w:lineRule="exact" w:line="240"/>
        <w:jc w:val="left"/>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bidi w:val="0"/>
        <w:spacing w:lineRule="exact" w:line="240"/>
        <w:jc w:val="left"/>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bidi w:val="0"/>
        <w:spacing w:lineRule="exact" w:line="240"/>
        <w:jc w:val="left"/>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bidi w:val="0"/>
        <w:spacing w:lineRule="exact" w:line="240"/>
        <w:jc w:val="left"/>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bidi w:val="0"/>
        <w:spacing w:lineRule="exact" w:line="240"/>
        <w:jc w:val="left"/>
        <w:rPr>
          <w:rFonts w:ascii="Times New Roman" w:hAnsi="Times New Roman" w:cs="Times New Roman"/>
          <w:b/>
          <w:b/>
          <w:bCs/>
          <w:color w:val="000000"/>
          <w:sz w:val="28"/>
          <w:szCs w:val="28"/>
        </w:rPr>
      </w:pPr>
      <w:r>
        <w:rPr>
          <w:rFonts w:cs="Times New Roman" w:ascii="Times New Roman" w:hAnsi="Times New Roman"/>
          <w:b/>
          <w:bCs/>
          <w:color w:val="000000"/>
          <w:sz w:val="28"/>
          <w:szCs w:val="28"/>
        </w:rPr>
        <w:t>Глава Советского сельского поселения</w:t>
      </w:r>
    </w:p>
    <w:p>
      <w:pPr>
        <w:pStyle w:val="Normal"/>
        <w:bidi w:val="0"/>
        <w:spacing w:lineRule="auto" w:line="276"/>
        <w:jc w:val="left"/>
        <w:rPr>
          <w:rFonts w:ascii="Times New Roman" w:hAnsi="Times New Roman" w:cs="Times New Roman"/>
          <w:b/>
          <w:b/>
          <w:bCs/>
          <w:color w:val="000000"/>
          <w:sz w:val="28"/>
          <w:szCs w:val="28"/>
        </w:rPr>
      </w:pPr>
      <w:r>
        <w:rPr>
          <w:rFonts w:cs="Times New Roman" w:ascii="Times New Roman" w:hAnsi="Times New Roman"/>
          <w:b/>
          <w:bCs/>
          <w:color w:val="000000"/>
          <w:sz w:val="28"/>
          <w:szCs w:val="28"/>
        </w:rPr>
        <w:t>Калачевского муниципального района</w:t>
      </w:r>
    </w:p>
    <w:p>
      <w:pPr>
        <w:pStyle w:val="Normal"/>
        <w:bidi w:val="0"/>
        <w:spacing w:lineRule="exact" w:line="240"/>
        <w:jc w:val="left"/>
        <w:rPr>
          <w:rFonts w:ascii="Times New Roman" w:hAnsi="Times New Roman" w:cs="Times New Roman"/>
          <w:b/>
          <w:b/>
          <w:bCs/>
          <w:color w:val="000000"/>
          <w:sz w:val="28"/>
          <w:szCs w:val="28"/>
        </w:rPr>
      </w:pPr>
      <w:r>
        <w:rPr>
          <w:rFonts w:cs="Times New Roman" w:ascii="Times New Roman" w:hAnsi="Times New Roman"/>
          <w:b/>
          <w:bCs/>
          <w:color w:val="000000"/>
          <w:sz w:val="28"/>
          <w:szCs w:val="28"/>
        </w:rPr>
        <w:t>Волгоградской области                                                                      А.Ф.Пак</w:t>
      </w:r>
      <w:r>
        <w:br w:type="page"/>
      </w:r>
    </w:p>
    <w:p>
      <w:pPr>
        <w:pStyle w:val="Normal"/>
        <w:widowControl/>
        <w:bidi w:val="0"/>
        <w:spacing w:before="0" w:after="0"/>
        <w:ind w:left="5103" w:right="0" w:hanging="0"/>
        <w:jc w:val="left"/>
        <w:rPr>
          <w:rFonts w:ascii="Times New Roman" w:hAnsi="Times New Roman" w:cs="Times New Roman"/>
          <w:sz w:val="28"/>
          <w:szCs w:val="28"/>
        </w:rPr>
      </w:pPr>
      <w:r>
        <w:rPr>
          <w:rFonts w:cs="Times New Roman" w:ascii="Times New Roman" w:hAnsi="Times New Roman"/>
          <w:sz w:val="28"/>
          <w:szCs w:val="28"/>
        </w:rPr>
        <w:t>УТВЕРЖДЕНО</w:t>
      </w:r>
    </w:p>
    <w:p>
      <w:pPr>
        <w:pStyle w:val="Normal"/>
        <w:bidi w:val="0"/>
        <w:ind w:left="5103" w:right="0" w:hanging="0"/>
        <w:jc w:val="left"/>
        <w:rPr>
          <w:rFonts w:ascii="Times New Roman" w:hAnsi="Times New Roman" w:cs="Times New Roman"/>
          <w:color w:val="000000"/>
          <w:sz w:val="28"/>
          <w:szCs w:val="28"/>
        </w:rPr>
      </w:pPr>
      <w:r>
        <w:rPr>
          <w:rFonts w:cs="Times New Roman" w:ascii="Times New Roman" w:hAnsi="Times New Roman"/>
          <w:color w:val="000000"/>
          <w:sz w:val="28"/>
          <w:szCs w:val="28"/>
        </w:rPr>
        <w:t>решением Думы Советского сельского поселения Калачевского муниципального района Волгоградской области</w:t>
      </w:r>
    </w:p>
    <w:p>
      <w:pPr>
        <w:pStyle w:val="Normal"/>
        <w:bidi w:val="0"/>
        <w:ind w:left="5103" w:right="0" w:hanging="0"/>
        <w:jc w:val="both"/>
        <w:rPr/>
      </w:pPr>
      <w:r>
        <w:rPr>
          <w:rFonts w:cs="Times New Roman" w:ascii="Times New Roman" w:hAnsi="Times New Roman"/>
          <w:color w:val="000000"/>
          <w:sz w:val="28"/>
          <w:szCs w:val="28"/>
        </w:rPr>
        <w:t>от « 29 » ноября 2024 г. № 5/19</w:t>
      </w:r>
    </w:p>
    <w:p>
      <w:pPr>
        <w:pStyle w:val="ConsPlusTitle"/>
        <w:bidi w:val="0"/>
        <w:jc w:val="center"/>
        <w:rPr>
          <w:b w:val="false"/>
          <w:b w:val="false"/>
          <w:sz w:val="28"/>
          <w:szCs w:val="28"/>
        </w:rPr>
      </w:pPr>
      <w:r>
        <w:rPr>
          <w:b w:val="false"/>
          <w:sz w:val="28"/>
          <w:szCs w:val="28"/>
        </w:rPr>
      </w:r>
      <w:bookmarkStart w:id="6" w:name="Par35"/>
      <w:bookmarkStart w:id="7" w:name="Par35"/>
      <w:bookmarkEnd w:id="7"/>
    </w:p>
    <w:p>
      <w:pPr>
        <w:pStyle w:val="ConsPlusTitle"/>
        <w:bidi w:val="0"/>
        <w:spacing w:lineRule="exact" w:line="240"/>
        <w:jc w:val="center"/>
        <w:rPr>
          <w:b w:val="false"/>
          <w:b w:val="false"/>
          <w:sz w:val="28"/>
          <w:szCs w:val="28"/>
        </w:rPr>
      </w:pPr>
      <w:r>
        <w:rPr>
          <w:b w:val="false"/>
          <w:sz w:val="28"/>
          <w:szCs w:val="28"/>
        </w:rPr>
      </w:r>
    </w:p>
    <w:p>
      <w:pPr>
        <w:pStyle w:val="ConsPlusTitle"/>
        <w:bidi w:val="0"/>
        <w:spacing w:lineRule="exact" w:line="240"/>
        <w:jc w:val="center"/>
        <w:rPr>
          <w:sz w:val="28"/>
          <w:szCs w:val="28"/>
        </w:rPr>
      </w:pPr>
      <w:r>
        <w:rPr>
          <w:sz w:val="28"/>
          <w:szCs w:val="28"/>
        </w:rPr>
        <w:t>ПОЛОЖЕНИЕ</w:t>
      </w:r>
    </w:p>
    <w:p>
      <w:pPr>
        <w:pStyle w:val="ConsPlusTitle"/>
        <w:bidi w:val="0"/>
        <w:jc w:val="center"/>
        <w:rPr>
          <w:sz w:val="28"/>
          <w:szCs w:val="28"/>
        </w:rPr>
      </w:pPr>
      <w:r>
        <w:rPr>
          <w:sz w:val="28"/>
          <w:szCs w:val="28"/>
        </w:rPr>
        <w:t xml:space="preserve">о муниципальном контроле в сфере благоустройства </w:t>
      </w:r>
    </w:p>
    <w:p>
      <w:pPr>
        <w:pStyle w:val="ConsPlusTitle"/>
        <w:bidi w:val="0"/>
        <w:jc w:val="center"/>
        <w:rPr/>
      </w:pPr>
      <w:bookmarkStart w:id="8" w:name="_Hlk73456502"/>
      <w:r>
        <w:rPr>
          <w:sz w:val="28"/>
          <w:szCs w:val="28"/>
        </w:rPr>
        <w:t xml:space="preserve">в </w:t>
      </w:r>
      <w:bookmarkEnd w:id="8"/>
      <w:r>
        <w:rPr>
          <w:sz w:val="28"/>
          <w:szCs w:val="28"/>
        </w:rPr>
        <w:t xml:space="preserve"> Советском сельском поселении Калачевского муниципального района Волгоградской области</w:t>
      </w:r>
    </w:p>
    <w:p>
      <w:pPr>
        <w:pStyle w:val="ConsPlusTitle"/>
        <w:bidi w:val="0"/>
        <w:jc w:val="center"/>
        <w:rPr>
          <w:b w:val="false"/>
          <w:b w:val="false"/>
          <w:sz w:val="28"/>
          <w:szCs w:val="28"/>
        </w:rPr>
      </w:pPr>
      <w:r>
        <w:rPr>
          <w:b w:val="false"/>
          <w:sz w:val="28"/>
          <w:szCs w:val="28"/>
        </w:rPr>
      </w:r>
    </w:p>
    <w:p>
      <w:pPr>
        <w:pStyle w:val="ConsPlusNormal"/>
        <w:bidi w:val="0"/>
        <w:ind w:left="0" w:right="0" w:hanging="0"/>
        <w:jc w:val="center"/>
        <w:rPr>
          <w:b/>
          <w:b/>
          <w:sz w:val="28"/>
          <w:szCs w:val="28"/>
        </w:rPr>
      </w:pPr>
      <w:r>
        <w:rPr>
          <w:b/>
          <w:sz w:val="28"/>
          <w:szCs w:val="28"/>
        </w:rPr>
        <w:t>1.Общие положения</w:t>
      </w:r>
    </w:p>
    <w:p>
      <w:pPr>
        <w:pStyle w:val="ConsPlusNormal"/>
        <w:bidi w:val="0"/>
        <w:ind w:left="0" w:right="0" w:firstLine="567"/>
        <w:jc w:val="left"/>
        <w:rPr>
          <w:b/>
          <w:b/>
          <w:sz w:val="28"/>
          <w:szCs w:val="28"/>
        </w:rPr>
      </w:pPr>
      <w:r>
        <w:rPr>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color w:val="000000"/>
          <w:sz w:val="28"/>
          <w:szCs w:val="28"/>
        </w:rPr>
        <w:t xml:space="preserve">1.1. Настоящее Положение устанавливает порядок организации и осуществления муниципального контроля </w:t>
      </w:r>
      <w:r>
        <w:rPr>
          <w:rFonts w:cs="Times New Roman" w:ascii="Times New Roman" w:hAnsi="Times New Roman"/>
          <w:color w:val="000000"/>
          <w:sz w:val="28"/>
          <w:szCs w:val="28"/>
          <w:shd w:fill="FFFFFF" w:val="clear"/>
        </w:rPr>
        <w:t xml:space="preserve">в </w:t>
      </w:r>
      <w:r>
        <w:rPr>
          <w:rFonts w:cs="Times New Roman" w:ascii="Times New Roman" w:hAnsi="Times New Roman"/>
          <w:color w:val="000000"/>
          <w:sz w:val="28"/>
          <w:szCs w:val="28"/>
          <w:shd w:fill="FFFFFF" w:val="clear"/>
          <w:lang w:val="ru-RU"/>
        </w:rPr>
        <w:t xml:space="preserve">сфере </w:t>
      </w:r>
      <w:r>
        <w:rPr>
          <w:rFonts w:cs="Times New Roman" w:ascii="Times New Roman" w:hAnsi="Times New Roman"/>
          <w:iCs/>
          <w:color w:val="000000"/>
          <w:sz w:val="28"/>
          <w:szCs w:val="28"/>
          <w:shd w:fill="FFFFFF" w:val="clear"/>
        </w:rPr>
        <w:t>благоустройства</w:t>
      </w:r>
      <w:r>
        <w:rPr>
          <w:rFonts w:cs="Times New Roman" w:ascii="Times New Roman" w:hAnsi="Times New Roman"/>
          <w:iCs/>
          <w:color w:val="000000"/>
          <w:sz w:val="28"/>
          <w:szCs w:val="28"/>
        </w:rPr>
        <w:t xml:space="preserve"> на территории Советского сельского поселения</w:t>
      </w:r>
      <w:r>
        <w:rPr>
          <w:rFonts w:cs="Times New Roman" w:ascii="Times New Roman" w:hAnsi="Times New Roman"/>
          <w:color w:val="000000"/>
          <w:spacing w:val="-2"/>
          <w:sz w:val="28"/>
          <w:szCs w:val="28"/>
        </w:rPr>
        <w:t xml:space="preserve"> </w:t>
      </w:r>
      <w:r>
        <w:rPr>
          <w:rFonts w:cs="Times New Roman" w:ascii="Times New Roman" w:hAnsi="Times New Roman"/>
          <w:color w:val="000000"/>
          <w:sz w:val="28"/>
          <w:szCs w:val="28"/>
        </w:rPr>
        <w:t>(далее – муниципальный контроль).</w:t>
      </w:r>
    </w:p>
    <w:p>
      <w:pPr>
        <w:pStyle w:val="Style19"/>
        <w:widowControl/>
        <w:tabs>
          <w:tab w:val="clear" w:pos="709"/>
          <w:tab w:val="left" w:pos="1134" w:leader="none"/>
        </w:tabs>
        <w:bidi w:val="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1.2. Предметом муниципального контроля является:</w:t>
      </w:r>
    </w:p>
    <w:p>
      <w:pPr>
        <w:pStyle w:val="Normal"/>
        <w:bidi w:val="0"/>
        <w:ind w:right="0" w:firstLine="709"/>
        <w:jc w:val="both"/>
        <w:rPr/>
      </w:pPr>
      <w:r>
        <w:rPr>
          <w:rFonts w:cs="Times New Roman" w:ascii="Times New Roman" w:hAnsi="Times New Roman"/>
          <w:sz w:val="28"/>
          <w:szCs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 Советского сельского поселения, утвержденных решением Думы Советского сельского поселения Калачевского муниципального района Волгоградской области от 02.08.2022г.</w:t>
      </w:r>
      <w:r>
        <w:rPr>
          <w:rFonts w:cs="Times New Roman" w:ascii="Times New Roman" w:hAnsi="Times New Roman"/>
          <w:color w:val="000000"/>
          <w:sz w:val="28"/>
          <w:szCs w:val="28"/>
        </w:rPr>
        <w:t xml:space="preserve"> № 54/149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Советском сельском поселении в соответствии с Правилами;</w:t>
      </w:r>
    </w:p>
    <w:p>
      <w:pPr>
        <w:pStyle w:val="Style19"/>
        <w:widowControl/>
        <w:tabs>
          <w:tab w:val="clear" w:pos="709"/>
          <w:tab w:val="left" w:pos="1134" w:leader="none"/>
        </w:tabs>
        <w:bidi w:val="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исполнение решений, принимаемых по результатам контрольных мероприятий. </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lang w:val="ru-RU"/>
        </w:rPr>
      </w:pPr>
      <w:r>
        <w:rPr>
          <w:rFonts w:cs="Times New Roman" w:ascii="Times New Roman" w:hAnsi="Times New Roman"/>
          <w:sz w:val="28"/>
          <w:szCs w:val="28"/>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1.3. Объектами муниципального контроля (далее – объект контроля) являются:</w:t>
      </w:r>
    </w:p>
    <w:p>
      <w:pPr>
        <w:pStyle w:val="Normal"/>
        <w:widowControl/>
        <w:shd w:val="clear" w:fill="FFFFFF"/>
        <w:bidi w:val="0"/>
        <w:ind w:right="0" w:firstLine="709"/>
        <w:jc w:val="both"/>
        <w:rPr/>
      </w:pPr>
      <w:r>
        <w:rPr>
          <w:rFonts w:cs="Times New Roman" w:ascii="Times New Roman" w:hAnsi="Times New Roman"/>
          <w:color w:val="000000"/>
          <w:sz w:val="28"/>
          <w:szCs w:val="28"/>
        </w:rPr>
        <w:t>деятельность, действия (бездействие) контролируемых лиц в сфере благоустройства на территории Советс</w:t>
      </w:r>
      <w:r>
        <w:rPr>
          <w:rFonts w:cs="Times New Roman" w:ascii="Times New Roman" w:hAnsi="Times New Roman"/>
          <w:color w:val="000000"/>
          <w:sz w:val="28"/>
          <w:szCs w:val="28"/>
          <w:shd w:fill="FFFFFF" w:val="clear"/>
        </w:rPr>
        <w:t>кого</w:t>
      </w:r>
      <w:r>
        <w:rPr>
          <w:rFonts w:cs="Times New Roman" w:ascii="Times New Roman" w:hAnsi="Times New Roman"/>
          <w:color w:val="000000"/>
          <w:sz w:val="28"/>
          <w:szCs w:val="28"/>
        </w:rPr>
        <w:t xml:space="preserve"> 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результаты деятельности контролируемых лиц, в том числе работы и услуги, к которым предъявляются обязательные требования;</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pPr>
        <w:pStyle w:val="Style19"/>
        <w:widowControl/>
        <w:tabs>
          <w:tab w:val="clear" w:pos="709"/>
          <w:tab w:val="left" w:pos="1134" w:leader="none"/>
        </w:tabs>
        <w:bidi w:val="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1.4. Учет объектов контроля осуществляется посредством использования:</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единого реестра контрольных мероприятий; </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информационной системы (подсистемы государственной информационной системы) досудебного обжалования;</w:t>
      </w:r>
    </w:p>
    <w:p>
      <w:pPr>
        <w:pStyle w:val="ConsPlusNormal"/>
        <w:bidi w:val="0"/>
        <w:ind w:left="0" w:right="0" w:firstLine="709"/>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pPr>
        <w:pStyle w:val="Normal"/>
        <w:keepNext w:val="true"/>
        <w:keepLines/>
        <w:tabs>
          <w:tab w:val="clear" w:pos="709"/>
          <w:tab w:val="left" w:pos="-360" w:leader="none"/>
        </w:tabs>
        <w:bidi w:val="0"/>
        <w:ind w:right="0" w:firstLine="720"/>
        <w:jc w:val="both"/>
        <w:rPr>
          <w:rFonts w:ascii="Times New Roman" w:hAnsi="Times New Roman" w:cs="Times New Roman"/>
          <w:sz w:val="28"/>
          <w:szCs w:val="28"/>
        </w:rPr>
      </w:pPr>
      <w:r>
        <w:rPr>
          <w:rFonts w:cs="Times New Roman" w:ascii="Times New Roman" w:hAnsi="Times New Roman"/>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pPr>
        <w:pStyle w:val="Style19"/>
        <w:widowControl/>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1.5. Муниципальный контроль осуществляется администрацией Советского сельского поселения  (далее – Контрольный орган).</w:t>
      </w:r>
    </w:p>
    <w:p>
      <w:pPr>
        <w:pStyle w:val="Style19"/>
        <w:widowControl/>
        <w:bidi w:val="0"/>
        <w:ind w:left="0" w:right="0" w:firstLine="709"/>
        <w:jc w:val="both"/>
        <w:rPr/>
      </w:pPr>
      <w:r>
        <w:rPr>
          <w:rFonts w:cs="Times New Roman" w:ascii="Times New Roman" w:hAnsi="Times New Roman"/>
          <w:sz w:val="28"/>
          <w:szCs w:val="28"/>
        </w:rPr>
        <w:t xml:space="preserve">1.6. Руководство деятельностью по осуществлению муниципального контроля осуществляет глава </w:t>
      </w:r>
      <w:r>
        <w:rPr>
          <w:rFonts w:cs="Times New Roman" w:ascii="Times New Roman" w:hAnsi="Times New Roman"/>
          <w:sz w:val="28"/>
          <w:szCs w:val="28"/>
          <w:lang w:val="ru-RU"/>
        </w:rPr>
        <w:t>Советского сельского поселения</w:t>
      </w:r>
      <w:r>
        <w:rPr>
          <w:rFonts w:cs="Times New Roman" w:ascii="Times New Roman" w:hAnsi="Times New Roman"/>
          <w:sz w:val="28"/>
          <w:szCs w:val="28"/>
        </w:rPr>
        <w:t>.</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1.7. От имени Контрольного органа муниципальный контроль вправе осуществлять следующие должностные лица:</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1) руководитель (заместитель руководителя) Контрольного органа;</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 xml:space="preserve">Должностными лицами Контрольного органа, уполномоченными </w:t>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lang w:val="ru-RU"/>
        </w:rPr>
      </w:pPr>
      <w:r>
        <w:rPr>
          <w:rFonts w:cs="Times New Roman" w:ascii="Times New Roman" w:hAnsi="Times New Roman"/>
          <w:sz w:val="28"/>
          <w:szCs w:val="28"/>
          <w:lang w:val="ru-RU"/>
        </w:rPr>
        <w:t>1.8. Права и обязанности инспектора.</w:t>
      </w:r>
    </w:p>
    <w:p>
      <w:pPr>
        <w:pStyle w:val="Style19"/>
        <w:widowControl/>
        <w:tabs>
          <w:tab w:val="clear" w:pos="709"/>
          <w:tab w:val="left" w:pos="1134" w:leader="none"/>
        </w:tabs>
        <w:bidi w:val="0"/>
        <w:ind w:left="0" w:right="0" w:firstLine="851"/>
        <w:jc w:val="both"/>
        <w:rPr/>
      </w:pPr>
      <w:r>
        <w:rPr>
          <w:rFonts w:cs="Times New Roman" w:ascii="Times New Roman" w:hAnsi="Times New Roman"/>
          <w:sz w:val="28"/>
          <w:szCs w:val="28"/>
          <w:lang w:val="ru-RU"/>
        </w:rPr>
        <w:t xml:space="preserve">1.8.1. </w:t>
      </w:r>
      <w:r>
        <w:rPr>
          <w:rFonts w:cs="Times New Roman" w:ascii="Times New Roman" w:hAnsi="Times New Roman"/>
          <w:sz w:val="28"/>
          <w:szCs w:val="28"/>
        </w:rPr>
        <w:t>Инспектор обязан:</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1) соблюдать законодательство Российской Федерации, права и законные интересы контролируемых лиц;</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Style19"/>
        <w:widowControl/>
        <w:tabs>
          <w:tab w:val="clear" w:pos="709"/>
          <w:tab w:val="left" w:pos="1134" w:leader="none"/>
        </w:tabs>
        <w:bidi w:val="0"/>
        <w:ind w:left="0" w:right="0" w:firstLine="851"/>
        <w:jc w:val="both"/>
        <w:rPr/>
      </w:pPr>
      <w:r>
        <w:rPr>
          <w:rFonts w:cs="Times New Roman" w:ascii="Times New Roman" w:hAnsi="Times New Roman"/>
          <w:sz w:val="28"/>
          <w:szCs w:val="28"/>
        </w:rPr>
        <w:t>5) не препятствовать присутствию контролируемых лиц, их представителей, а с согласия контролируемых лиц, их представителей</w:t>
      </w:r>
      <w:r>
        <w:rPr>
          <w:rFonts w:cs="Times New Roman" w:ascii="Times New Roman" w:hAnsi="Times New Roman"/>
          <w:sz w:val="28"/>
          <w:szCs w:val="28"/>
          <w:lang w:val="ru-RU"/>
        </w:rPr>
        <w:t>,</w:t>
      </w:r>
      <w:r>
        <w:rPr>
          <w:rFonts w:cs="Times New Roman" w:ascii="Times New Roman" w:hAnsi="Times New Roman"/>
          <w:sz w:val="28"/>
          <w:szCs w:val="28"/>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Pr>
          <w:rFonts w:cs="Times New Roman" w:ascii="Times New Roman" w:hAnsi="Times New Roman"/>
          <w:sz w:val="28"/>
          <w:szCs w:val="28"/>
          <w:lang w:val="ru-RU"/>
        </w:rPr>
        <w:t xml:space="preserve"> Федеральным законом</w:t>
      </w:r>
      <w:r>
        <w:rPr>
          <w:rFonts w:cs="Times New Roman" w:ascii="Times New Roman" w:hAnsi="Times New Roman"/>
          <w:sz w:val="28"/>
          <w:szCs w:val="28"/>
        </w:rPr>
        <w:t xml:space="preserve"> № 248-ФЗ и пунктом 3.3 настоящего Положения, осуществлять консультирование;</w:t>
      </w:r>
    </w:p>
    <w:p>
      <w:pPr>
        <w:pStyle w:val="Style19"/>
        <w:widowControl/>
        <w:tabs>
          <w:tab w:val="clear" w:pos="709"/>
          <w:tab w:val="left" w:pos="1134" w:leader="none"/>
        </w:tabs>
        <w:bidi w:val="0"/>
        <w:ind w:left="0" w:right="0" w:firstLine="851"/>
        <w:jc w:val="both"/>
        <w:rPr/>
      </w:pPr>
      <w:r>
        <w:rPr>
          <w:rFonts w:cs="Times New Roman" w:ascii="Times New Roman" w:hAnsi="Times New Roman"/>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cs="Times New Roman" w:ascii="Times New Roman" w:hAnsi="Times New Roman"/>
          <w:sz w:val="28"/>
          <w:szCs w:val="28"/>
          <w:lang w:val="ru-RU"/>
        </w:rPr>
        <w:t>Федеральным законом</w:t>
      </w:r>
      <w:r>
        <w:rPr>
          <w:rFonts w:cs="Times New Roman" w:ascii="Times New Roman" w:hAnsi="Times New Roman"/>
          <w:sz w:val="28"/>
          <w:szCs w:val="28"/>
        </w:rPr>
        <w:t xml:space="preserve"> № 248-ФЗ;</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Style19"/>
        <w:widowControl/>
        <w:tabs>
          <w:tab w:val="clear" w:pos="709"/>
          <w:tab w:val="left" w:pos="1134" w:leader="none"/>
        </w:tabs>
        <w:bidi w:val="0"/>
        <w:ind w:left="0" w:right="0" w:firstLine="851"/>
        <w:jc w:val="both"/>
        <w:rPr/>
      </w:pPr>
      <w:r>
        <w:rPr>
          <w:rFonts w:cs="Times New Roman" w:ascii="Times New Roman" w:hAnsi="Times New Roman"/>
          <w:sz w:val="28"/>
          <w:szCs w:val="28"/>
          <w:lang w:val="ru-RU"/>
        </w:rPr>
        <w:t xml:space="preserve">1.8.2. </w:t>
      </w:r>
      <w:r>
        <w:rPr>
          <w:rFonts w:cs="Times New Roman" w:ascii="Times New Roman" w:hAnsi="Times New Roman"/>
          <w:sz w:val="28"/>
          <w:szCs w:val="28"/>
        </w:rPr>
        <w:t>Инспектор при проведении контрольного мероприятия в пределах своих полномочий и в объеме проводимых контрольных действий имеет право:</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Style19"/>
        <w:widowControl/>
        <w:tabs>
          <w:tab w:val="clear" w:pos="709"/>
          <w:tab w:val="left" w:pos="1134" w:leader="none"/>
        </w:tabs>
        <w:bidi w:val="0"/>
        <w:ind w:left="0" w:right="0" w:firstLine="851"/>
        <w:jc w:val="both"/>
        <w:rPr>
          <w:rFonts w:ascii="Times New Roman" w:hAnsi="Times New Roman" w:cs="Times New Roman"/>
          <w:sz w:val="28"/>
          <w:szCs w:val="28"/>
        </w:rPr>
      </w:pPr>
      <w:r>
        <w:rPr>
          <w:rFonts w:cs="Times New Roman"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7) обращаться в соответствии с Федеральным законом от </w:t>
      </w:r>
      <w:r>
        <w:rPr>
          <w:rFonts w:cs="Times New Roman" w:ascii="Times New Roman" w:hAnsi="Times New Roman"/>
          <w:sz w:val="28"/>
          <w:szCs w:val="28"/>
          <w:lang w:val="ru-RU"/>
        </w:rPr>
        <w:t>0</w:t>
      </w:r>
      <w:r>
        <w:rPr>
          <w:rFonts w:cs="Times New Roman" w:ascii="Times New Roman" w:hAnsi="Times New Roman"/>
          <w:sz w:val="28"/>
          <w:szCs w:val="28"/>
        </w:rPr>
        <w:t>7</w:t>
      </w:r>
      <w:r>
        <w:rPr>
          <w:rFonts w:cs="Times New Roman" w:ascii="Times New Roman" w:hAnsi="Times New Roman"/>
          <w:sz w:val="28"/>
          <w:szCs w:val="28"/>
          <w:lang w:val="ru-RU"/>
        </w:rPr>
        <w:t>.02.</w:t>
      </w:r>
      <w:r>
        <w:rPr>
          <w:rFonts w:cs="Times New Roman" w:ascii="Times New Roman" w:hAnsi="Times New Roman"/>
          <w:sz w:val="28"/>
          <w:szCs w:val="28"/>
        </w:rPr>
        <w:t>2011 года № 3-ФЗ «О полиции» за содействием к органам полиции в случаях, если инспектору оказывается противодействие или угрожает опасность;</w:t>
      </w:r>
    </w:p>
    <w:p>
      <w:pPr>
        <w:pStyle w:val="Style19"/>
        <w:widowControl/>
        <w:tabs>
          <w:tab w:val="clear" w:pos="709"/>
          <w:tab w:val="left" w:pos="1134" w:leader="none"/>
        </w:tabs>
        <w:bidi w:val="0"/>
        <w:ind w:left="0" w:right="0" w:firstLine="709"/>
        <w:jc w:val="both"/>
        <w:rPr>
          <w:rFonts w:ascii="Times New Roman" w:hAnsi="Times New Roman" w:cs="Times New Roman"/>
          <w:iCs/>
          <w:color w:val="000000"/>
          <w:sz w:val="28"/>
          <w:szCs w:val="28"/>
        </w:rPr>
      </w:pPr>
      <w:r>
        <w:rPr>
          <w:rFonts w:cs="Times New Roman" w:ascii="Times New Roman" w:hAnsi="Times New Roman"/>
          <w:iCs/>
          <w:color w:val="000000"/>
          <w:sz w:val="28"/>
          <w:szCs w:val="28"/>
        </w:rPr>
        <w:t>8) совершать иные действия, предусмотренные федеральным законом о виде контроля, настоящим Положением.</w:t>
      </w:r>
    </w:p>
    <w:p>
      <w:pPr>
        <w:pStyle w:val="Style19"/>
        <w:widowControl/>
        <w:tabs>
          <w:tab w:val="clear" w:pos="709"/>
          <w:tab w:val="left" w:pos="1134" w:leader="none"/>
        </w:tabs>
        <w:bidi w:val="0"/>
        <w:ind w:left="0" w:right="0" w:firstLine="709"/>
        <w:jc w:val="both"/>
        <w:rPr>
          <w:color w:val="FF8000"/>
        </w:rPr>
      </w:pPr>
      <w:r>
        <w:rPr>
          <w:color w:val="FF8000"/>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 xml:space="preserve">1.9. </w:t>
      </w:r>
      <w:r>
        <w:rPr>
          <w:rFonts w:cs="Times New Roman" w:ascii="Times New Roman" w:hAnsi="Times New Roman"/>
          <w:sz w:val="28"/>
          <w:szCs w:val="28"/>
        </w:rPr>
        <w:t xml:space="preserve">К отношениям, связанным с осуществлением муниципального контроля в сфере благоустройства применяются положения </w:t>
      </w:r>
      <w:r>
        <w:rPr>
          <w:rFonts w:cs="Times New Roman" w:ascii="Times New Roman" w:hAnsi="Times New Roman"/>
          <w:sz w:val="28"/>
          <w:szCs w:val="28"/>
          <w:lang w:val="ru-RU"/>
        </w:rPr>
        <w:t xml:space="preserve">Федерального закона </w:t>
      </w:r>
      <w:r>
        <w:rPr>
          <w:rFonts w:cs="Times New Roman" w:ascii="Times New Roman" w:hAnsi="Times New Roman"/>
          <w:sz w:val="28"/>
          <w:szCs w:val="28"/>
        </w:rPr>
        <w:t>№ 248-ФЗ.</w:t>
      </w:r>
    </w:p>
    <w:p>
      <w:pPr>
        <w:pStyle w:val="HTML"/>
        <w:bidi w:val="0"/>
        <w:ind w:right="0" w:firstLine="540"/>
        <w:jc w:val="both"/>
        <w:rPr>
          <w:rFonts w:ascii="Times New Roman" w:hAnsi="Times New Roman" w:cs="Times New Roman"/>
          <w:sz w:val="28"/>
          <w:szCs w:val="28"/>
        </w:rPr>
      </w:pPr>
      <w:r>
        <w:rPr>
          <w:rFonts w:cs="Times New Roman" w:ascii="Times New Roman" w:hAnsi="Times New Roman"/>
          <w:sz w:val="28"/>
          <w:szCs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pPr>
        <w:pStyle w:val="ConsPlusNormal"/>
        <w:bidi w:val="0"/>
        <w:ind w:left="0" w:right="0" w:firstLine="709"/>
        <w:jc w:val="both"/>
        <w:rPr>
          <w:color w:val="000000"/>
          <w:sz w:val="28"/>
          <w:szCs w:val="28"/>
        </w:rPr>
      </w:pPr>
      <w:r>
        <w:rPr>
          <w:color w:val="000000"/>
          <w:sz w:val="28"/>
          <w:szCs w:val="28"/>
        </w:rPr>
      </w:r>
    </w:p>
    <w:p>
      <w:pPr>
        <w:pStyle w:val="ConsPlusTitle"/>
        <w:numPr>
          <w:ilvl w:val="0"/>
          <w:numId w:val="0"/>
        </w:numPr>
        <w:ind w:left="1543" w:right="0" w:hanging="0"/>
        <w:outlineLvl w:val="1"/>
        <w:rPr/>
      </w:pPr>
      <w:r>
        <w:rPr>
          <w:sz w:val="28"/>
          <w:szCs w:val="28"/>
        </w:rPr>
        <w:t>2. Категории риска причинения вреда (ущерба)</w:t>
      </w:r>
    </w:p>
    <w:p>
      <w:pPr>
        <w:pStyle w:val="ConsPlusTitle"/>
        <w:numPr>
          <w:ilvl w:val="0"/>
          <w:numId w:val="0"/>
        </w:numPr>
        <w:ind w:left="1543" w:right="0" w:hanging="0"/>
        <w:outlineLvl w:val="1"/>
        <w:rPr>
          <w:sz w:val="28"/>
          <w:szCs w:val="28"/>
        </w:rPr>
      </w:pPr>
      <w:r>
        <w:rPr>
          <w:sz w:val="28"/>
          <w:szCs w:val="28"/>
        </w:rPr>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widowControl/>
        <w:bidi w:val="0"/>
        <w:ind w:right="0" w:firstLine="709"/>
        <w:jc w:val="both"/>
        <w:rPr>
          <w:rFonts w:ascii="Times New Roman" w:hAnsi="Times New Roman" w:cs="Times New Roman"/>
          <w:sz w:val="28"/>
        </w:rPr>
      </w:pPr>
      <w:r>
        <w:rPr>
          <w:rFonts w:cs="Times New Roman" w:ascii="Times New Roman" w:hAnsi="Times New Roman"/>
          <w:sz w:val="28"/>
        </w:rPr>
        <w:t>значительный риск;</w:t>
      </w:r>
    </w:p>
    <w:p>
      <w:pPr>
        <w:pStyle w:val="Normal"/>
        <w:widowControl/>
        <w:bidi w:val="0"/>
        <w:ind w:right="0" w:firstLine="709"/>
        <w:jc w:val="both"/>
        <w:rPr>
          <w:rFonts w:ascii="Times New Roman" w:hAnsi="Times New Roman" w:cs="Times New Roman"/>
          <w:sz w:val="28"/>
        </w:rPr>
      </w:pPr>
      <w:r>
        <w:rPr>
          <w:rFonts w:cs="Times New Roman" w:ascii="Times New Roman" w:hAnsi="Times New Roman"/>
          <w:sz w:val="28"/>
        </w:rPr>
        <w:t>средний риск;</w:t>
      </w:r>
    </w:p>
    <w:p>
      <w:pPr>
        <w:pStyle w:val="Normal"/>
        <w:widowControl/>
        <w:bidi w:val="0"/>
        <w:ind w:right="0" w:firstLine="709"/>
        <w:jc w:val="both"/>
        <w:rPr>
          <w:rFonts w:ascii="Times New Roman" w:hAnsi="Times New Roman" w:cs="Times New Roman"/>
          <w:sz w:val="28"/>
        </w:rPr>
      </w:pPr>
      <w:r>
        <w:rPr>
          <w:rFonts w:cs="Times New Roman" w:ascii="Times New Roman" w:hAnsi="Times New Roman"/>
          <w:sz w:val="28"/>
        </w:rPr>
        <w:t>умеренный риск;</w:t>
      </w:r>
    </w:p>
    <w:p>
      <w:pPr>
        <w:pStyle w:val="Normal"/>
        <w:widowControl/>
        <w:bidi w:val="0"/>
        <w:ind w:right="0" w:firstLine="709"/>
        <w:jc w:val="both"/>
        <w:rPr>
          <w:rFonts w:ascii="Times New Roman" w:hAnsi="Times New Roman" w:cs="Times New Roman"/>
          <w:sz w:val="28"/>
        </w:rPr>
      </w:pPr>
      <w:r>
        <w:rPr>
          <w:rFonts w:cs="Times New Roman" w:ascii="Times New Roman" w:hAnsi="Times New Roman"/>
          <w:sz w:val="28"/>
        </w:rPr>
        <w:t>низкий риск.</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rPr>
        <w:t xml:space="preserve">2.3. Критерии отнесения объектов контроля к категориям риска </w:t>
      </w:r>
      <w:r>
        <w:rPr>
          <w:rFonts w:cs="Times New Roman" w:ascii="Times New Roman" w:hAnsi="Times New Roman"/>
          <w:sz w:val="28"/>
          <w:lang w:val="ru-RU"/>
        </w:rPr>
        <w:t xml:space="preserve">                </w:t>
      </w:r>
      <w:r>
        <w:rPr>
          <w:rFonts w:cs="Times New Roman" w:ascii="Times New Roman" w:hAnsi="Times New Roman"/>
          <w:sz w:val="28"/>
        </w:rPr>
        <w:t>в рамках осуществления муниципального контроля</w:t>
      </w:r>
      <w:r>
        <w:rPr>
          <w:rFonts w:cs="Times New Roman" w:ascii="Times New Roman" w:hAnsi="Times New Roman"/>
          <w:sz w:val="28"/>
          <w:lang w:val="ru-RU"/>
        </w:rPr>
        <w:t xml:space="preserve"> установлены приложением</w:t>
      </w:r>
      <w:r>
        <w:rPr>
          <w:rFonts w:cs="Times New Roman" w:ascii="Times New Roman" w:hAnsi="Times New Roman"/>
          <w:sz w:val="28"/>
        </w:rPr>
        <w:t xml:space="preserve"> 2 к настоящему Положению.</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2</w:t>
      </w:r>
      <w:r>
        <w:rPr>
          <w:rFonts w:cs="Times New Roman" w:ascii="Times New Roman" w:hAnsi="Times New Roman"/>
          <w:sz w:val="28"/>
          <w:szCs w:val="28"/>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9"/>
          <w:tab w:val="left" w:pos="1134" w:leader="none"/>
        </w:tabs>
        <w:bidi w:val="0"/>
        <w:jc w:val="center"/>
        <w:rPr/>
      </w:pPr>
      <w:r>
        <w:rPr>
          <w:rFonts w:cs="Times New Roman" w:ascii="Times New Roman" w:hAnsi="Times New Roman"/>
          <w:b/>
          <w:color w:val="000000"/>
          <w:sz w:val="28"/>
          <w:szCs w:val="28"/>
        </w:rPr>
        <w:t xml:space="preserve">3. Виды профилактических мероприятий, которые проводятся при осуществлении муниципального контроля </w:t>
      </w:r>
    </w:p>
    <w:p>
      <w:pPr>
        <w:pStyle w:val="Normal"/>
        <w:widowControl/>
        <w:tabs>
          <w:tab w:val="clear" w:pos="709"/>
          <w:tab w:val="left" w:pos="1134" w:leader="none"/>
        </w:tabs>
        <w:bidi w:val="0"/>
        <w:jc w:val="both"/>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pPr>
        <w:pStyle w:val="ConsPlusNormal"/>
        <w:bidi w:val="0"/>
        <w:ind w:left="0" w:right="0" w:firstLine="709"/>
        <w:jc w:val="both"/>
        <w:rPr>
          <w:sz w:val="28"/>
          <w:szCs w:val="28"/>
        </w:rPr>
      </w:pPr>
      <w:r>
        <w:rPr>
          <w:sz w:val="28"/>
          <w:szCs w:val="28"/>
        </w:rPr>
        <w:t>1) информирование;</w:t>
      </w:r>
    </w:p>
    <w:p>
      <w:pPr>
        <w:pStyle w:val="ConsPlusNormal"/>
        <w:bidi w:val="0"/>
        <w:ind w:left="0" w:right="0" w:firstLine="709"/>
        <w:jc w:val="both"/>
        <w:rPr>
          <w:sz w:val="28"/>
          <w:szCs w:val="28"/>
        </w:rPr>
      </w:pPr>
      <w:r>
        <w:rPr>
          <w:sz w:val="28"/>
          <w:szCs w:val="28"/>
        </w:rPr>
        <w:t>2) обобщение правоприменительной практики;</w:t>
      </w:r>
    </w:p>
    <w:p>
      <w:pPr>
        <w:pStyle w:val="ConsPlusNormal"/>
        <w:bidi w:val="0"/>
        <w:ind w:left="0" w:right="0" w:firstLine="709"/>
        <w:jc w:val="both"/>
        <w:rPr>
          <w:sz w:val="28"/>
          <w:szCs w:val="28"/>
        </w:rPr>
      </w:pPr>
      <w:r>
        <w:rPr>
          <w:sz w:val="28"/>
          <w:szCs w:val="28"/>
        </w:rPr>
        <w:t>3) объявление предостережения;</w:t>
      </w:r>
    </w:p>
    <w:p>
      <w:pPr>
        <w:pStyle w:val="ConsPlusNormal"/>
        <w:bidi w:val="0"/>
        <w:ind w:left="0" w:right="0" w:firstLine="709"/>
        <w:jc w:val="both"/>
        <w:rPr>
          <w:sz w:val="28"/>
          <w:szCs w:val="28"/>
        </w:rPr>
      </w:pPr>
      <w:r>
        <w:rPr>
          <w:sz w:val="28"/>
          <w:szCs w:val="28"/>
        </w:rPr>
        <w:t>4) консультирование;</w:t>
      </w:r>
    </w:p>
    <w:p>
      <w:pPr>
        <w:pStyle w:val="ConsPlusNormal"/>
        <w:bidi w:val="0"/>
        <w:ind w:left="0" w:right="0" w:firstLine="709"/>
        <w:jc w:val="both"/>
        <w:rPr>
          <w:sz w:val="28"/>
          <w:szCs w:val="28"/>
        </w:rPr>
      </w:pPr>
      <w:r>
        <w:rPr>
          <w:sz w:val="28"/>
          <w:szCs w:val="28"/>
        </w:rPr>
        <w:t>5) профилактический визит.</w:t>
      </w:r>
    </w:p>
    <w:p>
      <w:pPr>
        <w:pStyle w:val="ConsPlusNormal"/>
        <w:bidi w:val="0"/>
        <w:ind w:left="0" w:right="0" w:firstLine="709"/>
        <w:jc w:val="both"/>
        <w:rPr>
          <w:sz w:val="28"/>
          <w:szCs w:val="28"/>
        </w:rPr>
      </w:pPr>
      <w:r>
        <w:rPr>
          <w:sz w:val="28"/>
          <w:szCs w:val="28"/>
        </w:rPr>
      </w:r>
    </w:p>
    <w:p>
      <w:pPr>
        <w:pStyle w:val="ConsPlusNormal"/>
        <w:bidi w:val="0"/>
        <w:ind w:left="0" w:right="0" w:hanging="0"/>
        <w:jc w:val="center"/>
        <w:rPr/>
      </w:pPr>
      <w:r>
        <w:rPr>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bidi w:val="0"/>
        <w:ind w:left="0" w:right="0" w:firstLine="709"/>
        <w:jc w:val="center"/>
        <w:rPr>
          <w:b/>
          <w:b/>
          <w:sz w:val="28"/>
          <w:szCs w:val="28"/>
        </w:rPr>
      </w:pPr>
      <w:r>
        <w:rPr>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Pr>
          <w:rFonts w:cs="Times New Roman" w:ascii="Times New Roman" w:hAnsi="Times New Roman"/>
          <w:sz w:val="28"/>
          <w:szCs w:val="28"/>
          <w:lang w:val="ru-RU"/>
        </w:rPr>
        <w:t>, определенных частью 3 статьи 46 Федерального закона № 248-ФЗ,</w:t>
      </w:r>
      <w:r>
        <w:rPr>
          <w:rFonts w:cs="Times New Roman" w:ascii="Times New Roman" w:hAnsi="Times New Roman"/>
          <w:sz w:val="28"/>
          <w:szCs w:val="28"/>
        </w:rPr>
        <w:t xml:space="preserve"> на своем на официальном сайте</w:t>
      </w:r>
      <w:r>
        <w:rPr>
          <w:rFonts w:cs="Times New Roman" w:ascii="Times New Roman" w:hAnsi="Times New Roman"/>
          <w:sz w:val="28"/>
          <w:szCs w:val="28"/>
          <w:lang w:val="ru-RU"/>
        </w:rPr>
        <w:t xml:space="preserve"> в </w:t>
      </w:r>
      <w:r>
        <w:rPr>
          <w:rFonts w:cs="Times New Roman" w:ascii="Times New Roman" w:hAnsi="Times New Roman"/>
          <w:color w:val="000000"/>
          <w:sz w:val="28"/>
          <w:szCs w:val="28"/>
        </w:rPr>
        <w:t xml:space="preserve">информационно-телекоммуникационной </w:t>
      </w:r>
      <w:r>
        <w:rPr>
          <w:rFonts w:cs="Times New Roman" w:ascii="Times New Roman" w:hAnsi="Times New Roman"/>
          <w:sz w:val="28"/>
          <w:szCs w:val="28"/>
        </w:rPr>
        <w:t xml:space="preserve">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3.1.2. Обобщение правоприменительной практики организации и проведения муниципального контроля осуществляется ежегодно</w:t>
      </w:r>
      <w:r>
        <w:rPr>
          <w:sz w:val="28"/>
          <w:szCs w:val="28"/>
        </w:rPr>
        <w:t>.</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 xml:space="preserve">Контрольный орган обеспечивает публичное обсуждение проекта доклада. </w:t>
      </w:r>
    </w:p>
    <w:p>
      <w:pPr>
        <w:pStyle w:val="HTML"/>
        <w:bidi w:val="0"/>
        <w:ind w:right="0" w:firstLine="540"/>
        <w:jc w:val="both"/>
        <w:rPr>
          <w:rFonts w:ascii="Times New Roman" w:hAnsi="Times New Roman" w:cs="Times New Roman"/>
          <w:sz w:val="28"/>
          <w:szCs w:val="28"/>
        </w:rPr>
      </w:pPr>
      <w:r>
        <w:rPr>
          <w:rFonts w:cs="Times New Roman" w:ascii="Times New Roman" w:hAnsi="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pPr>
        <w:pStyle w:val="Normal"/>
        <w:widowControl/>
        <w:bidi w:val="0"/>
        <w:ind w:right="0" w:firstLine="709"/>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widowControl/>
        <w:bidi w:val="0"/>
        <w:jc w:val="center"/>
        <w:rPr/>
      </w:pPr>
      <w:r>
        <w:rPr>
          <w:rFonts w:cs="Times New Roman" w:ascii="Times New Roman" w:hAnsi="Times New Roman"/>
          <w:sz w:val="28"/>
          <w:szCs w:val="28"/>
        </w:rPr>
        <w:t xml:space="preserve">3.2. Предостережение о недопустимости нарушения </w:t>
      </w:r>
    </w:p>
    <w:p>
      <w:pPr>
        <w:pStyle w:val="Normal"/>
        <w:widowControl/>
        <w:bidi w:val="0"/>
        <w:jc w:val="center"/>
        <w:rPr>
          <w:rFonts w:ascii="Times New Roman" w:hAnsi="Times New Roman" w:cs="Times New Roman"/>
          <w:sz w:val="28"/>
          <w:szCs w:val="28"/>
        </w:rPr>
      </w:pPr>
      <w:r>
        <w:rPr>
          <w:rFonts w:cs="Times New Roman" w:ascii="Times New Roman" w:hAnsi="Times New Roman"/>
          <w:sz w:val="28"/>
          <w:szCs w:val="28"/>
        </w:rPr>
        <w:t>обязательных требований</w:t>
      </w:r>
    </w:p>
    <w:p>
      <w:pPr>
        <w:pStyle w:val="Normal"/>
        <w:widowControl/>
        <w:bidi w:val="0"/>
        <w:ind w:righ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cs="Times New Roman" w:ascii="Times New Roman" w:hAnsi="Times New Roman"/>
          <w:sz w:val="28"/>
          <w:szCs w:val="28"/>
          <w:lang w:val="ru-RU"/>
        </w:rPr>
        <w:t xml:space="preserve"> или признаках нарушений обязательных требований и (или) </w:t>
      </w:r>
      <w:r>
        <w:rPr>
          <w:rFonts w:cs="Times New Roman"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ConsPlusNormal"/>
        <w:bidi w:val="0"/>
        <w:ind w:left="0" w:right="0" w:firstLine="709"/>
        <w:jc w:val="both"/>
        <w:rPr/>
      </w:pPr>
      <w:r>
        <w:rPr>
          <w:sz w:val="28"/>
          <w:szCs w:val="28"/>
        </w:rPr>
        <w:t xml:space="preserve">3.2.2. </w:t>
      </w:r>
      <w:r>
        <w:rPr>
          <w:rFonts w:cs="Times New Roman CYR" w:ascii="Times New Roman CYR" w:hAnsi="Times New Roman CYR"/>
          <w:sz w:val="28"/>
          <w:szCs w:val="28"/>
        </w:rPr>
        <w:t xml:space="preserve">Предостережение составляется по форме, утвержденной приказом Минэкономразвития России от 31.03.2021 № 151 </w:t>
      </w:r>
      <w:r>
        <w:rPr>
          <w:sz w:val="28"/>
          <w:szCs w:val="28"/>
        </w:rPr>
        <w:t>«</w:t>
      </w:r>
      <w:r>
        <w:rPr>
          <w:rFonts w:cs="Times New Roman CYR" w:ascii="Times New Roman CYR" w:hAnsi="Times New Roman CYR"/>
          <w:sz w:val="28"/>
          <w:szCs w:val="28"/>
        </w:rPr>
        <w:t>О типовых формах документов, используемых контрольным (надзорным) органом</w:t>
      </w:r>
      <w:r>
        <w:rPr>
          <w:sz w:val="28"/>
          <w:szCs w:val="28"/>
        </w:rPr>
        <w:t xml:space="preserve">».      </w:t>
      </w:r>
    </w:p>
    <w:p>
      <w:pPr>
        <w:pStyle w:val="ConsPlusNormal"/>
        <w:bidi w:val="0"/>
        <w:ind w:left="0" w:right="0" w:firstLine="709"/>
        <w:jc w:val="both"/>
        <w:rPr/>
      </w:pPr>
      <w:r>
        <w:rPr>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w:t>
      </w:r>
      <w:r>
        <w:rPr>
          <w:color w:val="000000"/>
          <w:sz w:val="28"/>
          <w:szCs w:val="28"/>
        </w:rPr>
        <w:t>я (далее – возражение).</w:t>
      </w:r>
    </w:p>
    <w:p>
      <w:pPr>
        <w:pStyle w:val="Normal"/>
        <w:widowControl/>
        <w:bidi w:val="0"/>
        <w:ind w:right="0" w:firstLine="709"/>
        <w:jc w:val="both"/>
        <w:rPr/>
      </w:pPr>
      <w:r>
        <w:rPr>
          <w:rFonts w:cs="Times New Roman" w:ascii="Times New Roman" w:hAnsi="Times New Roman"/>
          <w:sz w:val="28"/>
          <w:szCs w:val="28"/>
        </w:rPr>
        <w:t>3.2.4. Возражение должно содержать:</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1) наименование Контрольного органа, в который направляется возражение;</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3) дату и номер предостережения;</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4) доводы, на основании которых контролируемое лицо не согласно с объявленным предостережением;</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5) дату получения предостережения контролируемым лицом;</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6) личную подпись и дату.</w:t>
      </w:r>
    </w:p>
    <w:p>
      <w:pPr>
        <w:pStyle w:val="Normal"/>
        <w:widowControl/>
        <w:bidi w:val="0"/>
        <w:ind w:right="0" w:firstLine="709"/>
        <w:jc w:val="both"/>
        <w:rPr/>
      </w:pPr>
      <w:r>
        <w:rPr>
          <w:rFonts w:cs="Times New Roman"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bidi w:val="0"/>
        <w:ind w:left="0" w:right="0" w:firstLine="709"/>
        <w:jc w:val="both"/>
        <w:rPr/>
      </w:pPr>
      <w:r>
        <w:rPr>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bidi w:val="0"/>
        <w:ind w:right="0" w:firstLine="709"/>
        <w:jc w:val="both"/>
        <w:rPr/>
      </w:pPr>
      <w:r>
        <w:rPr>
          <w:rFonts w:cs="Times New Roman" w:ascii="Times New Roman" w:hAnsi="Times New Roman"/>
          <w:sz w:val="28"/>
          <w:szCs w:val="28"/>
        </w:rPr>
        <w:t>3.2.7. По результатам рассмотрения возражения Контрольный орган принимает одно из следующих решений:</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1) удовлетворяет возражение в форме отмены предостережения;</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2) отказывает в удовлетворении возражения с указанием причины отказа.</w:t>
      </w:r>
    </w:p>
    <w:p>
      <w:pPr>
        <w:pStyle w:val="ConsPlusNormal"/>
        <w:bidi w:val="0"/>
        <w:ind w:left="0" w:right="0" w:firstLine="709"/>
        <w:jc w:val="both"/>
        <w:rPr/>
      </w:pPr>
      <w:r>
        <w:rPr>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pPr>
        <w:pStyle w:val="Normal"/>
        <w:widowControl/>
        <w:bidi w:val="0"/>
        <w:ind w:right="0" w:firstLine="709"/>
        <w:jc w:val="both"/>
        <w:rPr/>
      </w:pPr>
      <w:r>
        <w:rPr>
          <w:rFonts w:cs="Times New Roman" w:ascii="Times New Roman" w:hAnsi="Times New Roman"/>
          <w:sz w:val="28"/>
          <w:szCs w:val="28"/>
        </w:rPr>
        <w:t>3.2.9. Повторное направление возражения по тем же основаниям не допускается.</w:t>
      </w:r>
    </w:p>
    <w:p>
      <w:pPr>
        <w:pStyle w:val="Normal"/>
        <w:widowControl/>
        <w:bidi w:val="0"/>
        <w:ind w:right="0" w:firstLine="709"/>
        <w:jc w:val="both"/>
        <w:rPr>
          <w:rFonts w:ascii="Times New Roman" w:hAnsi="Times New Roman" w:cs="Times New Roman"/>
          <w:sz w:val="28"/>
        </w:rPr>
      </w:pPr>
      <w:r>
        <w:rPr>
          <w:rFonts w:cs="Times New Roman"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bidi w:val="0"/>
        <w:ind w:right="0" w:firstLine="709"/>
        <w:jc w:val="center"/>
        <w:rPr>
          <w:rFonts w:ascii="Times New Roman" w:hAnsi="Times New Roman" w:cs="Times New Roman"/>
          <w:sz w:val="28"/>
        </w:rPr>
      </w:pPr>
      <w:r>
        <w:rPr>
          <w:rFonts w:cs="Times New Roman" w:ascii="Times New Roman" w:hAnsi="Times New Roman"/>
          <w:sz w:val="28"/>
        </w:rPr>
      </w:r>
    </w:p>
    <w:p>
      <w:pPr>
        <w:pStyle w:val="Normal"/>
        <w:widowControl/>
        <w:bidi w:val="0"/>
        <w:ind w:right="0"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bidi w:val="0"/>
        <w:jc w:val="center"/>
        <w:rPr/>
      </w:pPr>
      <w:r>
        <w:rPr>
          <w:rFonts w:cs="Times New Roman" w:ascii="Times New Roman" w:hAnsi="Times New Roman"/>
          <w:sz w:val="28"/>
          <w:szCs w:val="28"/>
        </w:rPr>
        <w:t>3.3. Консультирование</w:t>
      </w:r>
    </w:p>
    <w:p>
      <w:pPr>
        <w:pStyle w:val="Normal"/>
        <w:widowControl/>
        <w:bidi w:val="0"/>
        <w:ind w:right="0"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bidi w:val="0"/>
        <w:ind w:left="0" w:right="0" w:firstLine="709"/>
        <w:jc w:val="both"/>
        <w:rPr/>
      </w:pPr>
      <w:r>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9"/>
          <w:tab w:val="left" w:pos="1843" w:leader="none"/>
        </w:tabs>
        <w:bidi w:val="0"/>
        <w:ind w:left="709" w:right="0" w:hanging="0"/>
        <w:jc w:val="both"/>
        <w:rPr>
          <w:sz w:val="28"/>
          <w:szCs w:val="28"/>
        </w:rPr>
      </w:pPr>
      <w:r>
        <w:rPr>
          <w:sz w:val="28"/>
          <w:szCs w:val="28"/>
        </w:rPr>
        <w:t>1) порядка проведения контрольных мероприятий;</w:t>
      </w:r>
    </w:p>
    <w:p>
      <w:pPr>
        <w:pStyle w:val="ConsPlusNormal"/>
        <w:tabs>
          <w:tab w:val="clear" w:pos="709"/>
          <w:tab w:val="left" w:pos="1843" w:leader="none"/>
        </w:tabs>
        <w:bidi w:val="0"/>
        <w:ind w:left="709" w:right="0" w:hanging="0"/>
        <w:jc w:val="both"/>
        <w:rPr>
          <w:sz w:val="28"/>
          <w:szCs w:val="28"/>
        </w:rPr>
      </w:pPr>
      <w:r>
        <w:rPr>
          <w:sz w:val="28"/>
          <w:szCs w:val="28"/>
        </w:rPr>
        <w:t>2) периодичности проведения контрольных мероприятий;</w:t>
      </w:r>
    </w:p>
    <w:p>
      <w:pPr>
        <w:pStyle w:val="ConsPlusNormal"/>
        <w:tabs>
          <w:tab w:val="clear" w:pos="709"/>
          <w:tab w:val="left" w:pos="1843" w:leader="none"/>
        </w:tabs>
        <w:bidi w:val="0"/>
        <w:ind w:left="709" w:right="0" w:hanging="0"/>
        <w:jc w:val="both"/>
        <w:rPr>
          <w:sz w:val="28"/>
          <w:szCs w:val="28"/>
        </w:rPr>
      </w:pPr>
      <w:r>
        <w:rPr>
          <w:sz w:val="28"/>
          <w:szCs w:val="28"/>
        </w:rPr>
        <w:t>3) порядка принятия решений по итогам контрольных мероприятий;</w:t>
      </w:r>
    </w:p>
    <w:p>
      <w:pPr>
        <w:pStyle w:val="ConsPlusNormal"/>
        <w:tabs>
          <w:tab w:val="clear" w:pos="709"/>
          <w:tab w:val="left" w:pos="1843" w:leader="none"/>
        </w:tabs>
        <w:bidi w:val="0"/>
        <w:ind w:left="709" w:right="0" w:hanging="0"/>
        <w:jc w:val="both"/>
        <w:rPr>
          <w:sz w:val="28"/>
          <w:szCs w:val="28"/>
        </w:rPr>
      </w:pPr>
      <w:r>
        <w:rPr>
          <w:sz w:val="28"/>
          <w:szCs w:val="28"/>
        </w:rPr>
        <w:t>4) порядка обжалования решений Контрольного органа.</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 xml:space="preserve">2.3.2. </w:t>
      </w:r>
      <w:r>
        <w:rPr>
          <w:rFonts w:cs="Times New Roman" w:ascii="Times New Roman" w:hAnsi="Times New Roman"/>
          <w:sz w:val="28"/>
          <w:szCs w:val="28"/>
        </w:rPr>
        <w:t>Инспекторы осуществляют консультирование контролируемых лиц и их представителей:</w:t>
      </w:r>
    </w:p>
    <w:p>
      <w:pPr>
        <w:pStyle w:val="ConsPlusNormal"/>
        <w:bidi w:val="0"/>
        <w:ind w:left="0" w:right="0" w:firstLine="709"/>
        <w:jc w:val="both"/>
        <w:rPr>
          <w:sz w:val="28"/>
          <w:szCs w:val="28"/>
        </w:rPr>
      </w:pPr>
      <w:r>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bidi w:val="0"/>
        <w:ind w:left="0" w:right="0" w:firstLine="709"/>
        <w:jc w:val="both"/>
        <w:rPr>
          <w:sz w:val="28"/>
          <w:szCs w:val="28"/>
        </w:rPr>
      </w:pPr>
      <w:r>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bidi w:val="0"/>
        <w:ind w:right="0" w:firstLine="709"/>
        <w:jc w:val="both"/>
        <w:rPr/>
      </w:pPr>
      <w:r>
        <w:rPr>
          <w:rFonts w:cs="Times New Roman" w:ascii="Times New Roman" w:hAnsi="Times New Roman"/>
          <w:sz w:val="28"/>
          <w:szCs w:val="28"/>
        </w:rPr>
        <w:t>3.3.3. Индивидуальное консультирование на личном приеме каждого заявителя инспекторами не может превышать 10 минут.</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Время разговора по телефону не должно превышать 10 минут.</w:t>
      </w:r>
    </w:p>
    <w:p>
      <w:pPr>
        <w:pStyle w:val="ConsPlusNormal"/>
        <w:bidi w:val="0"/>
        <w:ind w:left="0" w:right="0" w:firstLine="709"/>
        <w:jc w:val="both"/>
        <w:rPr/>
      </w:pPr>
      <w:r>
        <w:rPr>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bidi w:val="0"/>
        <w:ind w:left="0" w:right="0" w:firstLine="709"/>
        <w:jc w:val="both"/>
        <w:rPr/>
      </w:pPr>
      <w:r>
        <w:rPr>
          <w:sz w:val="28"/>
          <w:szCs w:val="28"/>
        </w:rPr>
        <w:t>3.3.5. Письменное консультирование контролируемых лиц и их представителей осуществляется по следующим вопросам:</w:t>
      </w:r>
    </w:p>
    <w:p>
      <w:pPr>
        <w:pStyle w:val="ConsPlusNormal"/>
        <w:bidi w:val="0"/>
        <w:ind w:left="0" w:right="0" w:firstLine="709"/>
        <w:jc w:val="both"/>
        <w:rPr>
          <w:sz w:val="28"/>
          <w:szCs w:val="28"/>
        </w:rPr>
      </w:pPr>
      <w:r>
        <w:rPr>
          <w:sz w:val="28"/>
          <w:szCs w:val="28"/>
        </w:rPr>
        <w:t>1) порядок обжалования решений Контрольного органа.</w:t>
      </w:r>
    </w:p>
    <w:p>
      <w:pPr>
        <w:pStyle w:val="ConsPlusNormal"/>
        <w:bidi w:val="0"/>
        <w:ind w:left="0" w:right="0" w:firstLine="709"/>
        <w:jc w:val="both"/>
        <w:rPr/>
      </w:pPr>
      <w:r>
        <w:rPr>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3">
        <w:r>
          <w:rPr>
            <w:rStyle w:val="Style13"/>
            <w:sz w:val="28"/>
            <w:szCs w:val="28"/>
            <w:u w:val="none"/>
          </w:rPr>
          <w:t>законом</w:t>
        </w:r>
      </w:hyperlink>
      <w:r>
        <w:rPr>
          <w:sz w:val="28"/>
          <w:szCs w:val="28"/>
        </w:rPr>
        <w:t xml:space="preserve"> от 02.05.2006 № 59-ФЗ «О порядке рассмотрения обращений граждан Российской Федерации».</w:t>
      </w:r>
    </w:p>
    <w:p>
      <w:pPr>
        <w:pStyle w:val="ConsPlusNormal"/>
        <w:bidi w:val="0"/>
        <w:ind w:left="0" w:right="0" w:firstLine="709"/>
        <w:jc w:val="both"/>
        <w:rPr/>
      </w:pPr>
      <w:r>
        <w:rPr>
          <w:sz w:val="28"/>
          <w:szCs w:val="28"/>
        </w:rPr>
        <w:t>3.3.7. Контрольный орган осуществляет учет проведенных консультирований.</w:t>
      </w:r>
    </w:p>
    <w:p>
      <w:pPr>
        <w:pStyle w:val="ConsPlusNormal"/>
        <w:bidi w:val="0"/>
        <w:ind w:left="0" w:right="0" w:firstLine="709"/>
        <w:jc w:val="both"/>
        <w:rPr>
          <w:sz w:val="28"/>
          <w:szCs w:val="28"/>
        </w:rPr>
      </w:pPr>
      <w:r>
        <w:rPr>
          <w:sz w:val="28"/>
          <w:szCs w:val="28"/>
        </w:rPr>
      </w:r>
    </w:p>
    <w:p>
      <w:pPr>
        <w:pStyle w:val="ConsPlusNormal"/>
        <w:bidi w:val="0"/>
        <w:ind w:left="0" w:right="0" w:hanging="0"/>
        <w:jc w:val="center"/>
        <w:rPr/>
      </w:pPr>
      <w:r>
        <w:rPr>
          <w:sz w:val="28"/>
          <w:szCs w:val="28"/>
        </w:rPr>
        <w:t>3.4. Профилактический визит</w:t>
      </w:r>
    </w:p>
    <w:p>
      <w:pPr>
        <w:pStyle w:val="ConsPlusNormal"/>
        <w:bidi w:val="0"/>
        <w:ind w:left="0" w:right="0" w:firstLine="709"/>
        <w:jc w:val="both"/>
        <w:rPr>
          <w:b/>
          <w:b/>
          <w:sz w:val="28"/>
          <w:szCs w:val="28"/>
        </w:rPr>
      </w:pPr>
      <w:r>
        <w:rPr>
          <w:b/>
          <w:sz w:val="28"/>
          <w:szCs w:val="28"/>
        </w:rPr>
      </w:r>
    </w:p>
    <w:p>
      <w:pPr>
        <w:pStyle w:val="Normal"/>
        <w:widowControl/>
        <w:bidi w:val="0"/>
        <w:ind w:right="0" w:firstLine="709"/>
        <w:jc w:val="both"/>
        <w:rPr/>
      </w:pPr>
      <w:r>
        <w:rPr>
          <w:rFonts w:cs="Times New Roman" w:ascii="Times New Roman" w:hAnsi="Times New Roman"/>
          <w:sz w:val="28"/>
          <w:szCs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Продолжительность профилактического визита составляет не более двух часов в течение рабочего дня.</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3.4.</w:t>
      </w:r>
      <w:r>
        <w:rPr>
          <w:rFonts w:cs="Times New Roman" w:ascii="Times New Roman" w:hAnsi="Times New Roman"/>
          <w:sz w:val="28"/>
          <w:szCs w:val="28"/>
          <w:lang w:val="ru-RU"/>
        </w:rPr>
        <w:t>2</w:t>
      </w:r>
      <w:r>
        <w:rPr>
          <w:rFonts w:cs="Times New Roman" w:ascii="Times New Roman" w:hAnsi="Times New Roman"/>
          <w:sz w:val="28"/>
          <w:szCs w:val="28"/>
        </w:rPr>
        <w:t>. Инспектор проводит обязательный профилактический визит в отношении:</w:t>
      </w:r>
    </w:p>
    <w:p>
      <w:pPr>
        <w:pStyle w:val="Normal"/>
        <w:widowControl/>
        <w:bidi w:val="0"/>
        <w:ind w:right="0" w:firstLine="709"/>
        <w:jc w:val="both"/>
        <w:rPr/>
      </w:pPr>
      <w:r>
        <w:rPr>
          <w:rFonts w:cs="Times New Roman" w:ascii="Times New Roman" w:hAnsi="Times New Roman"/>
          <w:sz w:val="28"/>
          <w:szCs w:val="28"/>
        </w:rPr>
        <w:t>1) контролируемых лиц</w:t>
      </w:r>
      <w:r>
        <w:rPr>
          <w:sz w:val="28"/>
          <w:szCs w:val="28"/>
        </w:rPr>
        <w:t>,</w:t>
      </w:r>
      <w:r>
        <w:rPr>
          <w:rFonts w:cs="Times New Roman" w:ascii="Times New Roman" w:hAnsi="Times New Roman"/>
          <w:sz w:val="28"/>
          <w:szCs w:val="28"/>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pPr>
        <w:pStyle w:val="Normal"/>
        <w:widowControl/>
        <w:bidi w:val="0"/>
        <w:ind w:right="0" w:firstLine="709"/>
        <w:jc w:val="both"/>
        <w:rPr/>
      </w:pPr>
      <w:r>
        <w:rPr>
          <w:rFonts w:cs="Times New Roman" w:ascii="Times New Roman" w:hAnsi="Times New Roman"/>
          <w:sz w:val="28"/>
          <w:szCs w:val="28"/>
        </w:rPr>
        <w:t>3.4.3. Профилактические визиты проводятся по согласованию с контролируемыми лицами.</w:t>
      </w:r>
    </w:p>
    <w:p>
      <w:pPr>
        <w:pStyle w:val="ConsPlusNormal"/>
        <w:bidi w:val="0"/>
        <w:ind w:left="0" w:right="0" w:firstLine="709"/>
        <w:jc w:val="both"/>
        <w:rPr/>
      </w:pPr>
      <w:r>
        <w:rPr>
          <w:sz w:val="28"/>
          <w:szCs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pPr>
        <w:pStyle w:val="ConsPlusNormal"/>
        <w:bidi w:val="0"/>
        <w:ind w:left="0" w:right="0" w:firstLine="709"/>
        <w:jc w:val="both"/>
        <w:rPr>
          <w:sz w:val="28"/>
          <w:szCs w:val="28"/>
        </w:rPr>
      </w:pPr>
      <w:r>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pPr>
        <w:pStyle w:val="Normal"/>
        <w:widowControl/>
        <w:bidi w:val="0"/>
        <w:ind w:right="0" w:firstLine="709"/>
        <w:jc w:val="both"/>
        <w:rPr/>
      </w:pPr>
      <w:r>
        <w:rPr>
          <w:rFonts w:cs="Times New Roman" w:ascii="Times New Roman" w:hAnsi="Times New Roman"/>
          <w:sz w:val="28"/>
          <w:szCs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pPr>
        <w:pStyle w:val="ConsPlusNormal"/>
        <w:bidi w:val="0"/>
        <w:ind w:left="0" w:right="0" w:firstLine="709"/>
        <w:jc w:val="both"/>
        <w:rPr/>
      </w:pPr>
      <w:r>
        <w:rPr>
          <w:sz w:val="28"/>
          <w:szCs w:val="28"/>
        </w:rPr>
        <w:t>3.4.6. Контрольный орган осуществляет учет проведенных профилактических визитов.</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3.4.7. Контролируемое лицо вправе обратиться в контрольный орган с заявлением о проведении в отношении его профилактического визита (далее также – заявление контролируемого лица).</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3.4.9.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1) от контролируемого лица поступило уведомление об отзыве заявления о проведении профилактического визита;</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ind w:left="0" w:right="0" w:firstLine="709"/>
        <w:jc w:val="both"/>
        <w:rPr>
          <w:sz w:val="28"/>
          <w:szCs w:val="28"/>
        </w:rPr>
      </w:pPr>
      <w:r>
        <w:rPr>
          <w:sz w:val="28"/>
          <w:szCs w:val="28"/>
        </w:rPr>
        <w:t>3.4.10.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Style19"/>
        <w:widowControl/>
        <w:tabs>
          <w:tab w:val="clear" w:pos="709"/>
          <w:tab w:val="left" w:pos="1134" w:leader="none"/>
        </w:tabs>
        <w:bidi w:val="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Style19"/>
        <w:widowControl/>
        <w:tabs>
          <w:tab w:val="clear" w:pos="709"/>
          <w:tab w:val="left" w:pos="1134" w:leader="none"/>
        </w:tabs>
        <w:bidi w:val="0"/>
        <w:ind w:left="0" w:right="0" w:hanging="0"/>
        <w:jc w:val="center"/>
        <w:rPr/>
      </w:pPr>
      <w:r>
        <w:rPr>
          <w:rFonts w:cs="Times New Roman" w:ascii="Times New Roman" w:hAnsi="Times New Roman"/>
          <w:b/>
          <w:sz w:val="28"/>
          <w:szCs w:val="28"/>
        </w:rPr>
        <w:t xml:space="preserve">4. Контрольные мероприятия, проводимые в рамках </w:t>
      </w:r>
    </w:p>
    <w:p>
      <w:pPr>
        <w:pStyle w:val="Style19"/>
        <w:widowControl/>
        <w:tabs>
          <w:tab w:val="clear" w:pos="709"/>
          <w:tab w:val="left" w:pos="1134" w:leader="none"/>
        </w:tabs>
        <w:bidi w:val="0"/>
        <w:ind w:left="0" w:right="0" w:hanging="0"/>
        <w:jc w:val="center"/>
        <w:rPr>
          <w:rFonts w:ascii="Times New Roman" w:hAnsi="Times New Roman" w:cs="Times New Roman"/>
          <w:b/>
          <w:b/>
          <w:sz w:val="28"/>
          <w:szCs w:val="28"/>
        </w:rPr>
      </w:pPr>
      <w:r>
        <w:rPr>
          <w:rFonts w:cs="Times New Roman" w:ascii="Times New Roman" w:hAnsi="Times New Roman"/>
          <w:b/>
          <w:sz w:val="28"/>
          <w:szCs w:val="28"/>
        </w:rPr>
        <w:t xml:space="preserve">муниципального контроля </w:t>
      </w:r>
    </w:p>
    <w:p>
      <w:pPr>
        <w:pStyle w:val="Style19"/>
        <w:widowControl/>
        <w:tabs>
          <w:tab w:val="clear" w:pos="709"/>
          <w:tab w:val="left" w:pos="1843" w:leader="none"/>
        </w:tabs>
        <w:bidi w:val="0"/>
        <w:ind w:left="709" w:right="0" w:hanging="0"/>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tabs>
          <w:tab w:val="clear" w:pos="709"/>
          <w:tab w:val="left" w:pos="1134" w:leader="none"/>
        </w:tabs>
        <w:bidi w:val="0"/>
        <w:jc w:val="center"/>
        <w:rPr>
          <w:rFonts w:ascii="Times New Roman" w:hAnsi="Times New Roman" w:cs="Times New Roman"/>
          <w:color w:val="000000"/>
          <w:sz w:val="28"/>
          <w:szCs w:val="28"/>
        </w:rPr>
      </w:pPr>
      <w:r>
        <w:rPr>
          <w:rFonts w:cs="Times New Roman" w:ascii="Times New Roman" w:hAnsi="Times New Roman"/>
          <w:color w:val="000000"/>
          <w:sz w:val="28"/>
          <w:szCs w:val="28"/>
        </w:rPr>
        <w:t>4.1. Контрольные мероприятия. Общие вопросы</w:t>
      </w:r>
    </w:p>
    <w:p>
      <w:pPr>
        <w:pStyle w:val="Normal"/>
        <w:widowControl/>
        <w:tabs>
          <w:tab w:val="clear" w:pos="709"/>
          <w:tab w:val="left" w:pos="1134" w:leader="none"/>
        </w:tabs>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4.1.</w:t>
      </w:r>
      <w:r>
        <w:rPr>
          <w:rFonts w:cs="Times New Roman" w:ascii="Times New Roman" w:hAnsi="Times New Roman"/>
          <w:sz w:val="28"/>
          <w:szCs w:val="28"/>
          <w:lang w:val="ru-RU"/>
        </w:rPr>
        <w:t>1</w:t>
      </w:r>
      <w:r>
        <w:rPr>
          <w:rFonts w:cs="Times New Roman" w:ascii="Times New Roman" w:hAnsi="Times New Roman"/>
          <w:sz w:val="28"/>
          <w:szCs w:val="28"/>
        </w:rPr>
        <w:t>. Муниципальный контроль осуществляется Контрольным органом посредством организации проведения</w:t>
      </w:r>
      <w:r>
        <w:rPr>
          <w:rFonts w:cs="Times New Roman" w:ascii="Times New Roman" w:hAnsi="Times New Roman"/>
          <w:sz w:val="28"/>
          <w:szCs w:val="28"/>
          <w:lang w:val="ru-RU"/>
        </w:rPr>
        <w:t xml:space="preserve"> следующих</w:t>
      </w:r>
      <w:r>
        <w:rPr>
          <w:rFonts w:cs="Times New Roman" w:ascii="Times New Roman" w:hAnsi="Times New Roman"/>
          <w:color w:val="99CC66"/>
          <w:sz w:val="28"/>
          <w:szCs w:val="28"/>
          <w:lang w:val="ru-RU"/>
        </w:rPr>
        <w:t xml:space="preserve"> </w:t>
      </w:r>
      <w:r>
        <w:rPr>
          <w:rFonts w:cs="Times New Roman" w:ascii="Times New Roman" w:hAnsi="Times New Roman"/>
          <w:sz w:val="28"/>
          <w:szCs w:val="28"/>
          <w:lang w:val="ru-RU"/>
        </w:rPr>
        <w:t xml:space="preserve"> внеплановых</w:t>
      </w:r>
      <w:r>
        <w:rPr>
          <w:rFonts w:cs="Times New Roman" w:ascii="Times New Roman" w:hAnsi="Times New Roman"/>
          <w:sz w:val="28"/>
          <w:szCs w:val="28"/>
        </w:rPr>
        <w:t xml:space="preserve"> контрольных мероприятий:</w:t>
      </w:r>
    </w:p>
    <w:p>
      <w:pPr>
        <w:pStyle w:val="ConsPlusNormal"/>
        <w:bidi w:val="0"/>
        <w:ind w:left="0" w:right="0" w:firstLine="709"/>
        <w:jc w:val="both"/>
        <w:rPr>
          <w:sz w:val="28"/>
          <w:szCs w:val="28"/>
        </w:rPr>
      </w:pPr>
      <w:r>
        <w:rPr>
          <w:sz w:val="28"/>
          <w:szCs w:val="28"/>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bidi w:val="0"/>
        <w:ind w:left="0" w:right="0" w:firstLine="709"/>
        <w:jc w:val="both"/>
        <w:rPr>
          <w:sz w:val="28"/>
          <w:szCs w:val="28"/>
        </w:rPr>
      </w:pPr>
      <w:r>
        <w:rPr>
          <w:sz w:val="28"/>
          <w:szCs w:val="28"/>
        </w:rPr>
        <w:t>наблюдение за соблюдением обязательных требований, выездное обследования – без взаимодействия с контролируемыми лицами.</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4.1.</w:t>
      </w:r>
      <w:r>
        <w:rPr>
          <w:rFonts w:cs="Times New Roman" w:ascii="Times New Roman" w:hAnsi="Times New Roman"/>
          <w:sz w:val="28"/>
          <w:szCs w:val="28"/>
          <w:lang w:val="ru-RU"/>
        </w:rPr>
        <w:t>2</w:t>
      </w:r>
      <w:r>
        <w:rPr>
          <w:rFonts w:cs="Times New Roman" w:ascii="Times New Roman" w:hAnsi="Times New Roman"/>
          <w:sz w:val="28"/>
          <w:szCs w:val="28"/>
        </w:rPr>
        <w:t xml:space="preserve">. При осуществлении муниципального контроля взаимодействием с контролируемыми лицами являются: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r>
        <w:rPr>
          <w:rFonts w:cs="Times New Roman" w:ascii="Times New Roman" w:hAnsi="Times New Roman"/>
          <w:sz w:val="28"/>
          <w:szCs w:val="28"/>
          <w:lang w:val="ru-RU"/>
        </w:rPr>
        <w:t>;</w:t>
      </w:r>
      <w:r>
        <w:rPr>
          <w:rFonts w:cs="Times New Roman" w:ascii="Times New Roman" w:hAnsi="Times New Roman"/>
          <w:sz w:val="28"/>
          <w:szCs w:val="28"/>
        </w:rPr>
        <w:t xml:space="preserve">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запрос документов, иных материалов</w:t>
      </w:r>
      <w:r>
        <w:rPr>
          <w:rFonts w:cs="Times New Roman" w:ascii="Times New Roman" w:hAnsi="Times New Roman"/>
          <w:sz w:val="28"/>
          <w:szCs w:val="28"/>
          <w:lang w:val="ru-RU"/>
        </w:rPr>
        <w:t>;</w:t>
      </w:r>
      <w:r>
        <w:rPr>
          <w:rFonts w:cs="Times New Roman" w:ascii="Times New Roman" w:hAnsi="Times New Roman"/>
          <w:sz w:val="28"/>
          <w:szCs w:val="28"/>
        </w:rPr>
        <w:t xml:space="preserve"> </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 xml:space="preserve">4.1.3. Контрольные мероприятия, </w:t>
      </w:r>
      <w:r>
        <w:rPr>
          <w:rFonts w:cs="Times New Roman CYR" w:ascii="Times New Roman CYR" w:hAnsi="Times New Roman CYR"/>
          <w:color w:val="000000"/>
          <w:sz w:val="28"/>
          <w:szCs w:val="28"/>
        </w:rPr>
        <w:t xml:space="preserve">осуществляемые при  взаимодействии с контролируемым лицом, </w:t>
      </w:r>
      <w:r>
        <w:rPr>
          <w:rFonts w:cs="Times New Roman" w:ascii="Times New Roman" w:hAnsi="Times New Roman"/>
          <w:color w:val="000000"/>
          <w:sz w:val="28"/>
          <w:szCs w:val="28"/>
        </w:rPr>
        <w:t>проводятся Контрольным органом по следующим основаниям:</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9"/>
          <w:tab w:val="left" w:pos="1134" w:leader="none"/>
        </w:tabs>
        <w:bidi w:val="0"/>
        <w:ind w:right="0" w:firstLine="709"/>
        <w:jc w:val="both"/>
        <w:rPr>
          <w:rFonts w:ascii="Times New Roman" w:hAnsi="Times New Roman" w:cs="Times New Roman"/>
          <w:sz w:val="28"/>
          <w:szCs w:val="28"/>
        </w:rPr>
      </w:pPr>
      <w:r>
        <w:rPr>
          <w:rFonts w:cs="Times New Roman" w:ascii="Times New Roman" w:hAnsi="Times New Roman"/>
          <w:sz w:val="28"/>
          <w:szCs w:val="28"/>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4">
        <w:r>
          <w:rPr>
            <w:rStyle w:val="Style13"/>
            <w:rFonts w:cs="Times New Roman" w:ascii="Times New Roman" w:hAnsi="Times New Roman"/>
            <w:color w:val="000000"/>
            <w:sz w:val="28"/>
            <w:szCs w:val="28"/>
            <w:u w:val="none"/>
          </w:rPr>
          <w:t>частью 1 статьи 95</w:t>
        </w:r>
      </w:hyperlink>
      <w:r>
        <w:rPr>
          <w:rFonts w:cs="Times New Roman" w:ascii="Times New Roman" w:hAnsi="Times New Roman"/>
          <w:color w:val="000000"/>
          <w:sz w:val="28"/>
          <w:szCs w:val="28"/>
        </w:rPr>
        <w:t xml:space="preserve"> Федерального закона № 248-ФЗ.</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Контрольные мероприятия без взаимодействия</w:t>
      </w:r>
      <w:r>
        <w:rPr>
          <w:rFonts w:cs="Times New Roman" w:ascii="Times New Roman" w:hAnsi="Times New Roman"/>
          <w:sz w:val="28"/>
          <w:szCs w:val="28"/>
          <w:lang w:val="ru-RU"/>
        </w:rPr>
        <w:t xml:space="preserve"> </w:t>
      </w:r>
      <w:r>
        <w:rPr>
          <w:rFonts w:cs="Times New Roman" w:ascii="Times New Roman" w:hAnsi="Times New Roman"/>
          <w:color w:val="000000"/>
          <w:sz w:val="28"/>
          <w:szCs w:val="28"/>
          <w:lang w:val="ru-RU"/>
        </w:rPr>
        <w:t>с контролируемым лицом</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cs="Times New Roman" w:ascii="Times New Roman" w:hAnsi="Times New Roman"/>
          <w:sz w:val="28"/>
          <w:szCs w:val="28"/>
          <w:lang w:val="ru-RU"/>
        </w:rPr>
        <w:t xml:space="preserve">Федеральным законом </w:t>
      </w:r>
      <w:r>
        <w:rPr>
          <w:rFonts w:cs="Times New Roman" w:ascii="Times New Roman" w:hAnsi="Times New Roman"/>
          <w:sz w:val="28"/>
          <w:szCs w:val="28"/>
        </w:rPr>
        <w:t>№ 248-ФЗ.</w:t>
      </w:r>
    </w:p>
    <w:p>
      <w:pPr>
        <w:pStyle w:val="Normal"/>
        <w:widowControl/>
        <w:bidi w:val="0"/>
        <w:ind w:right="0" w:firstLine="709"/>
        <w:jc w:val="both"/>
        <w:rPr/>
      </w:pPr>
      <w:r>
        <w:rPr>
          <w:rFonts w:cs="Times New Roman" w:ascii="Times New Roman" w:hAnsi="Times New Roman"/>
          <w:color w:val="000000"/>
          <w:sz w:val="28"/>
          <w:szCs w:val="28"/>
        </w:rPr>
        <w:t>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осмотр;</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опрос;</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получение письменных объяснений;</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истребование документов;</w:t>
      </w:r>
    </w:p>
    <w:p>
      <w:pPr>
        <w:pStyle w:val="Normal"/>
        <w:widowControl/>
        <w:bidi w:val="0"/>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экспертиза.</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4.1.5. Для проведения контрольного мероприятия</w:t>
      </w:r>
      <w:r>
        <w:rPr>
          <w:rFonts w:cs="Times New Roman" w:ascii="Times New Roman" w:hAnsi="Times New Roman"/>
          <w:sz w:val="28"/>
          <w:szCs w:val="28"/>
        </w:rPr>
        <w:t>, предусматривающего взаимодействие с контролируемым лицом, а также документарной проверки,</w:t>
      </w:r>
      <w:r>
        <w:rPr>
          <w:rFonts w:cs="Times New Roman" w:ascii="Times New Roman" w:hAnsi="Times New Roman"/>
          <w:color w:val="000000"/>
          <w:sz w:val="28"/>
          <w:szCs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pPr>
        <w:pStyle w:val="Normal"/>
        <w:widowControl/>
        <w:tabs>
          <w:tab w:val="clear" w:pos="709"/>
          <w:tab w:val="left" w:pos="1134" w:leader="none"/>
        </w:tabs>
        <w:bidi w:val="0"/>
        <w:ind w:right="0" w:firstLine="709"/>
        <w:jc w:val="both"/>
        <w:rPr/>
      </w:pPr>
      <w:r>
        <w:rPr>
          <w:rFonts w:cs="Times New Roman" w:ascii="Times New Roman" w:hAnsi="Times New Roman"/>
          <w:color w:val="000000"/>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
        <w:bidi w:val="0"/>
        <w:ind w:right="0" w:firstLine="540"/>
        <w:jc w:val="both"/>
        <w:rPr/>
      </w:pPr>
      <w:r>
        <w:rPr>
          <w:rFonts w:cs="Times New Roman" w:ascii="Times New Roman" w:hAnsi="Times New Roman"/>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Pr>
          <w:rFonts w:cs="Times New Roman CYR" w:ascii="Times New Roman CYR" w:hAnsi="Times New Roman CYR"/>
          <w:sz w:val="28"/>
          <w:szCs w:val="28"/>
        </w:rPr>
        <w:t xml:space="preserve">по форме, утвержденной приказом Минэкономразвития России от 31.03.2021 № 151 </w:t>
      </w:r>
      <w:r>
        <w:rPr>
          <w:rFonts w:cs="Times New Roman" w:ascii="Times New Roman" w:hAnsi="Times New Roman"/>
          <w:sz w:val="28"/>
          <w:szCs w:val="28"/>
          <w:lang w:val="ru-RU"/>
        </w:rPr>
        <w:t>«</w:t>
      </w:r>
      <w:r>
        <w:rPr>
          <w:rFonts w:cs="Times New Roman CYR" w:ascii="Times New Roman CYR" w:hAnsi="Times New Roman CYR"/>
          <w:sz w:val="28"/>
          <w:szCs w:val="28"/>
        </w:rPr>
        <w:t>О типовых формах документов, используемых контрольным (надзорным) органом</w:t>
      </w:r>
      <w:r>
        <w:rPr>
          <w:rFonts w:cs="Times New Roman" w:ascii="Times New Roman" w:hAnsi="Times New Roman"/>
          <w:sz w:val="28"/>
          <w:szCs w:val="28"/>
          <w:lang w:val="ru-RU"/>
        </w:rPr>
        <w:t>».</w:t>
      </w:r>
      <w:r>
        <w:rPr>
          <w:rFonts w:cs="Times New Roman" w:ascii="Times New Roman" w:hAnsi="Times New Roman"/>
          <w:sz w:val="28"/>
          <w:szCs w:val="28"/>
        </w:rPr>
        <w:t xml:space="preserve">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В случае если по результатам проведения </w:t>
      </w:r>
      <w:r>
        <w:rPr>
          <w:rFonts w:cs="Times New Roman" w:ascii="Times New Roman" w:hAnsi="Times New Roman"/>
          <w:sz w:val="28"/>
          <w:szCs w:val="28"/>
          <w:lang w:val="ru-RU"/>
        </w:rPr>
        <w:t xml:space="preserve">такого мероприятия </w:t>
      </w:r>
      <w:r>
        <w:rPr>
          <w:rFonts w:cs="Times New Roman" w:ascii="Times New Roman" w:hAnsi="Times New Roman"/>
          <w:sz w:val="28"/>
          <w:szCs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В случае устранения выявленного нарушения до окончания проведения </w:t>
      </w:r>
      <w:r>
        <w:rPr>
          <w:rFonts w:cs="Times New Roman" w:ascii="Times New Roman" w:hAnsi="Times New Roman"/>
          <w:sz w:val="28"/>
          <w:szCs w:val="28"/>
          <w:lang w:val="ru-RU"/>
        </w:rPr>
        <w:t>контрольного мероприятия</w:t>
      </w:r>
      <w:r>
        <w:rPr>
          <w:rFonts w:cs="Times New Roman" w:ascii="Times New Roman" w:hAnsi="Times New Roman"/>
          <w:sz w:val="28"/>
          <w:szCs w:val="28"/>
        </w:rPr>
        <w:t>, предусматривающего взаимодействие с контролируемым лицом, в акте указывается факт его устранения.</w:t>
      </w:r>
    </w:p>
    <w:p>
      <w:pPr>
        <w:pStyle w:val="ConsPlusNormal"/>
        <w:bidi w:val="0"/>
        <w:ind w:left="0" w:right="0" w:firstLine="709"/>
        <w:jc w:val="both"/>
        <w:rPr/>
      </w:pPr>
      <w:r>
        <w:rPr>
          <w:sz w:val="28"/>
          <w:szCs w:val="28"/>
        </w:rPr>
        <w:t>4.1.8. Документы, иные материалы, являющиеся доказательствами нарушения обязательных требований, приобщаются к акту.</w:t>
      </w:r>
    </w:p>
    <w:p>
      <w:pPr>
        <w:pStyle w:val="ConsPlusNormal"/>
        <w:bidi w:val="0"/>
        <w:ind w:left="0" w:right="0" w:firstLine="709"/>
        <w:jc w:val="both"/>
        <w:rPr>
          <w:sz w:val="28"/>
          <w:szCs w:val="28"/>
        </w:rPr>
      </w:pPr>
      <w:r>
        <w:rPr>
          <w:sz w:val="28"/>
          <w:szCs w:val="28"/>
        </w:rPr>
        <w:t xml:space="preserve">Заполненные при проведении контрольного мероприятия проверочные листы должны быть приобщены к акту. </w:t>
      </w:r>
    </w:p>
    <w:p>
      <w:pPr>
        <w:pStyle w:val="ConsPlusNormal"/>
        <w:bidi w:val="0"/>
        <w:ind w:left="0" w:right="0" w:firstLine="709"/>
        <w:jc w:val="both"/>
        <w:rPr/>
      </w:pPr>
      <w:r>
        <w:rPr>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bidi w:val="0"/>
        <w:ind w:left="0" w:right="0" w:firstLine="709"/>
        <w:jc w:val="both"/>
        <w:rPr/>
      </w:pPr>
      <w:r>
        <w:rPr>
          <w:sz w:val="28"/>
          <w:szCs w:val="28"/>
        </w:rPr>
        <w:t>4.1.10. Результаты контрольного мероприятия, содержащие информацию, составляющую государственную, коммерческую, служебную, иную</w:t>
      </w:r>
      <w:r>
        <w:rPr>
          <w:color w:val="000000"/>
          <w:sz w:val="28"/>
          <w:szCs w:val="28"/>
        </w:rPr>
        <w:t xml:space="preserve"> охраняемую законом</w:t>
      </w:r>
      <w:r>
        <w:rPr>
          <w:color w:val="729FCF"/>
          <w:sz w:val="28"/>
          <w:szCs w:val="28"/>
        </w:rPr>
        <w:t xml:space="preserve"> </w:t>
      </w:r>
      <w:r>
        <w:rPr>
          <w:sz w:val="28"/>
          <w:szCs w:val="28"/>
        </w:rPr>
        <w:t>тайну, оформляются с соблюдением требований, предусмотренных законодательством Российской Федерации.</w:t>
      </w:r>
    </w:p>
    <w:p>
      <w:pPr>
        <w:pStyle w:val="HTML"/>
        <w:bidi w:val="0"/>
        <w:ind w:right="0" w:firstLine="540"/>
        <w:jc w:val="both"/>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4</w:t>
      </w:r>
      <w:r>
        <w:rPr>
          <w:rFonts w:cs="Times New Roman" w:ascii="Times New Roman" w:hAnsi="Times New Roman"/>
          <w:sz w:val="28"/>
          <w:szCs w:val="28"/>
        </w:rPr>
        <w:t>.1.11.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ConsPlusNormal"/>
        <w:tabs>
          <w:tab w:val="clear" w:pos="709"/>
          <w:tab w:val="left" w:pos="284" w:leader="none"/>
        </w:tabs>
        <w:bidi w:val="0"/>
        <w:ind w:left="0" w:right="0" w:hanging="0"/>
        <w:jc w:val="center"/>
        <w:rPr/>
      </w:pPr>
      <w:r>
        <w:rPr>
          <w:sz w:val="28"/>
          <w:szCs w:val="28"/>
        </w:rPr>
        <w:t xml:space="preserve">4.2. Меры, принимаемые Контрольным органом по результатам </w:t>
      </w:r>
    </w:p>
    <w:p>
      <w:pPr>
        <w:pStyle w:val="ConsPlusNormal"/>
        <w:tabs>
          <w:tab w:val="clear" w:pos="709"/>
          <w:tab w:val="left" w:pos="284" w:leader="none"/>
        </w:tabs>
        <w:bidi w:val="0"/>
        <w:ind w:left="0" w:right="0" w:hanging="0"/>
        <w:jc w:val="center"/>
        <w:rPr/>
      </w:pPr>
      <w:r>
        <w:rPr>
          <w:sz w:val="28"/>
          <w:szCs w:val="28"/>
        </w:rPr>
        <w:t>контрольных мероприятий</w:t>
      </w:r>
    </w:p>
    <w:p>
      <w:pPr>
        <w:pStyle w:val="ConsPlusNormal"/>
        <w:bidi w:val="0"/>
        <w:ind w:left="0" w:right="0" w:firstLine="709"/>
        <w:jc w:val="center"/>
        <w:rPr>
          <w:b/>
          <w:b/>
          <w:color w:val="000000"/>
          <w:sz w:val="28"/>
          <w:szCs w:val="28"/>
          <w:highlight w:val="yellow"/>
        </w:rPr>
      </w:pPr>
      <w:r>
        <w:rPr>
          <w:b/>
          <w:color w:val="000000"/>
          <w:sz w:val="28"/>
          <w:szCs w:val="28"/>
          <w:shd w:fill="FFFF00" w:val="clear"/>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w:t>
      </w:r>
      <w:r>
        <w:rPr>
          <w:rFonts w:cs="Times New Roman" w:ascii="Times New Roman" w:hAnsi="Times New Roman"/>
          <w:sz w:val="28"/>
          <w:szCs w:val="28"/>
          <w:lang w:val="ru-RU"/>
        </w:rPr>
        <w:t>2</w:t>
      </w:r>
      <w:r>
        <w:rPr>
          <w:rFonts w:cs="Times New Roman" w:ascii="Times New Roman" w:hAnsi="Times New Roman"/>
          <w:sz w:val="28"/>
          <w:szCs w:val="28"/>
        </w:rPr>
        <w:t xml:space="preserve">.1. Контрольный орган в случае выявления </w:t>
      </w:r>
      <w:r>
        <w:rPr>
          <w:rFonts w:cs="Times New Roman" w:ascii="Times New Roman" w:hAnsi="Times New Roman"/>
          <w:sz w:val="28"/>
          <w:szCs w:val="28"/>
          <w:lang w:val="ru-RU"/>
        </w:rPr>
        <w:t xml:space="preserve">при проведении контрольного мероприятия </w:t>
      </w:r>
      <w:r>
        <w:rPr>
          <w:rFonts w:cs="Times New Roman" w:ascii="Times New Roman" w:hAnsi="Times New Roman"/>
          <w:sz w:val="28"/>
          <w:szCs w:val="28"/>
        </w:rPr>
        <w:t xml:space="preserve">нарушений контролируемым лицом обязательных требований </w:t>
      </w:r>
      <w:r>
        <w:rPr>
          <w:rFonts w:cs="Times New Roman CYR" w:ascii="Times New Roman CYR" w:hAnsi="Times New Roman CYR"/>
          <w:sz w:val="28"/>
          <w:szCs w:val="28"/>
        </w:rPr>
        <w:t>в пределах полномочий, предусмотренных законодательством Российской Федерации, обязан</w:t>
      </w:r>
      <w:r>
        <w:rPr>
          <w:rFonts w:cs="Times New Roman" w:ascii="Times New Roman" w:hAnsi="Times New Roman"/>
          <w:sz w:val="28"/>
          <w:szCs w:val="28"/>
        </w:rPr>
        <w:t>:</w:t>
      </w:r>
    </w:p>
    <w:p>
      <w:pPr>
        <w:pStyle w:val="ConsPlusNormal"/>
        <w:bidi w:val="0"/>
        <w:ind w:left="0" w:right="0" w:firstLine="709"/>
        <w:jc w:val="both"/>
        <w:rPr>
          <w:color w:val="000000"/>
          <w:sz w:val="28"/>
          <w:szCs w:val="28"/>
        </w:rPr>
      </w:pPr>
      <w:r>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bidi w:val="0"/>
        <w:ind w:left="0" w:right="0" w:firstLine="709"/>
        <w:jc w:val="both"/>
        <w:rPr>
          <w:color w:val="000000"/>
          <w:sz w:val="28"/>
          <w:szCs w:val="28"/>
        </w:rPr>
      </w:pPr>
      <w:r>
        <w:rPr>
          <w:color w:val="000000"/>
          <w:sz w:val="28"/>
          <w:szCs w:val="28"/>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pPr>
        <w:pStyle w:val="ConsPlusNormal"/>
        <w:bidi w:val="0"/>
        <w:ind w:left="0" w:right="0" w:firstLine="709"/>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ConsPlusNormal"/>
        <w:bidi w:val="0"/>
        <w:ind w:left="0" w:right="0" w:firstLine="709"/>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bidi w:val="0"/>
        <w:ind w:left="0" w:right="0" w:firstLine="709"/>
        <w:jc w:val="both"/>
        <w:rPr/>
      </w:pPr>
      <w:r>
        <w:rPr>
          <w:sz w:val="28"/>
          <w:szCs w:val="28"/>
        </w:rPr>
        <w:t>4.2.2. Предписание оформляется по форме согласно приложению 4 к настоящему Положению.</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w:t>
      </w:r>
      <w:r>
        <w:rPr>
          <w:rFonts w:cs="Times New Roman" w:ascii="Times New Roman" w:hAnsi="Times New Roman"/>
          <w:sz w:val="28"/>
          <w:szCs w:val="28"/>
          <w:lang w:val="ru-RU"/>
        </w:rPr>
        <w:t>2</w:t>
      </w:r>
      <w:r>
        <w:rPr>
          <w:rFonts w:cs="Times New Roman" w:ascii="Times New Roman" w:hAnsi="Times New Roman"/>
          <w:sz w:val="28"/>
          <w:szCs w:val="28"/>
        </w:rPr>
        <w:t xml:space="preserve">.3. Контролируемое лицо до истечения срока исполнения предписания </w:t>
      </w:r>
      <w:r>
        <w:rPr>
          <w:rFonts w:cs="Times New Roman" w:ascii="Times New Roman" w:hAnsi="Times New Roman"/>
          <w:sz w:val="28"/>
          <w:szCs w:val="28"/>
          <w:lang w:val="ru-RU"/>
        </w:rPr>
        <w:t xml:space="preserve">вправе уведомить </w:t>
      </w:r>
      <w:r>
        <w:rPr>
          <w:rFonts w:cs="Times New Roman" w:ascii="Times New Roman" w:hAnsi="Times New Roman"/>
          <w:sz w:val="28"/>
          <w:szCs w:val="28"/>
        </w:rPr>
        <w:t>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
        <w:bidi w:val="0"/>
        <w:ind w:right="0" w:firstLine="709"/>
        <w:jc w:val="both"/>
        <w:rPr/>
      </w:pPr>
      <w:r>
        <w:rPr>
          <w:rFonts w:cs="Times New Roman" w:ascii="Times New Roman" w:hAnsi="Times New Roman"/>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w:t>
      </w:r>
      <w:r>
        <w:rPr>
          <w:rFonts w:cs="Times New Roman" w:ascii="Times New Roman" w:hAnsi="Times New Roman"/>
          <w:sz w:val="28"/>
          <w:szCs w:val="28"/>
          <w:lang w:val="ru-RU"/>
        </w:rPr>
        <w:t>в соответствии с пунктом 4.2.3 настоящего Положения</w:t>
      </w:r>
      <w:r>
        <w:rPr>
          <w:rFonts w:cs="Times New Roman" w:ascii="Times New Roman" w:hAnsi="Times New Roman"/>
          <w:sz w:val="28"/>
          <w:szCs w:val="28"/>
        </w:rPr>
        <w:t xml:space="preserve">,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bidi w:val="0"/>
        <w:ind w:left="0" w:right="0" w:firstLine="709"/>
        <w:jc w:val="both"/>
        <w:rPr/>
      </w:pPr>
      <w:r>
        <w:rPr>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
        <w:bidi w:val="0"/>
        <w:ind w:left="0" w:right="0" w:firstLine="709"/>
        <w:jc w:val="both"/>
        <w:rPr/>
      </w:pPr>
      <w:r>
        <w:rPr>
          <w:sz w:val="28"/>
          <w:szCs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HTML"/>
        <w:bidi w:val="0"/>
        <w:ind w:right="0" w:firstLine="709"/>
        <w:jc w:val="both"/>
        <w:rPr/>
      </w:pPr>
      <w:r>
        <w:rPr>
          <w:rFonts w:cs="Times New Roman" w:ascii="Times New Roman" w:hAnsi="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
        <w:bidi w:val="0"/>
        <w:ind w:right="0" w:firstLine="540"/>
        <w:jc w:val="both"/>
        <w:rPr>
          <w:rFonts w:ascii="Times New Roman" w:hAnsi="Times New Roman" w:cs="Times New Roman"/>
          <w:sz w:val="28"/>
          <w:szCs w:val="28"/>
        </w:rPr>
      </w:pPr>
      <w:r>
        <w:rPr>
          <w:rFonts w:cs="Times New Roman"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HTML"/>
        <w:bidi w:val="0"/>
        <w:ind w:right="0" w:firstLine="540"/>
        <w:jc w:val="both"/>
        <w:rPr>
          <w:rFonts w:ascii="Times New Roman" w:hAnsi="Times New Roman" w:cs="Times New Roman"/>
          <w:sz w:val="28"/>
          <w:szCs w:val="28"/>
        </w:rPr>
      </w:pPr>
      <w:r>
        <w:rPr>
          <w:rFonts w:cs="Times New Roman" w:ascii="Times New Roman" w:hAnsi="Times New Roman"/>
          <w:sz w:val="28"/>
          <w:szCs w:val="28"/>
        </w:rPr>
      </w:r>
    </w:p>
    <w:p>
      <w:pPr>
        <w:pStyle w:val="Style19"/>
        <w:widowControl/>
        <w:tabs>
          <w:tab w:val="clear" w:pos="709"/>
          <w:tab w:val="left" w:pos="1134" w:leader="none"/>
        </w:tabs>
        <w:bidi w:val="0"/>
        <w:ind w:left="0" w:right="0" w:hanging="0"/>
        <w:jc w:val="center"/>
        <w:rPr>
          <w:rFonts w:ascii="Times New Roman" w:hAnsi="Times New Roman" w:cs="Times New Roman"/>
          <w:sz w:val="28"/>
        </w:rPr>
      </w:pPr>
      <w:r>
        <w:rPr>
          <w:rFonts w:cs="Times New Roman" w:ascii="Times New Roman" w:hAnsi="Times New Roman"/>
          <w:sz w:val="28"/>
        </w:rPr>
        <w:t>4.3. Плановые контрольные мероприятия</w:t>
      </w:r>
    </w:p>
    <w:p>
      <w:pPr>
        <w:pStyle w:val="Style19"/>
        <w:widowControl/>
        <w:tabs>
          <w:tab w:val="clear" w:pos="709"/>
          <w:tab w:val="left" w:pos="1843" w:leader="none"/>
        </w:tabs>
        <w:bidi w:val="0"/>
        <w:ind w:left="709" w:right="0" w:hanging="0"/>
        <w:jc w:val="center"/>
        <w:rPr>
          <w:rFonts w:ascii="Times New Roman" w:hAnsi="Times New Roman" w:cs="Times New Roman"/>
          <w:b/>
          <w:b/>
          <w:sz w:val="28"/>
        </w:rPr>
      </w:pPr>
      <w:r>
        <w:rPr>
          <w:rFonts w:cs="Times New Roman" w:ascii="Times New Roman" w:hAnsi="Times New Roman"/>
          <w:b/>
          <w:sz w:val="28"/>
        </w:rPr>
      </w:r>
    </w:p>
    <w:p>
      <w:pPr>
        <w:pStyle w:val="Style19"/>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Style19"/>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Style19"/>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4.3.3. Контрольный орган может проводить следующие виды плановых контрольных мероприятий:</w:t>
      </w:r>
    </w:p>
    <w:p>
      <w:pPr>
        <w:pStyle w:val="Style19"/>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инспекционный визит;</w:t>
      </w:r>
    </w:p>
    <w:p>
      <w:pPr>
        <w:pStyle w:val="Style19"/>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рейдовый осмотр;</w:t>
      </w:r>
    </w:p>
    <w:p>
      <w:pPr>
        <w:pStyle w:val="Style19"/>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документарная проверка;</w:t>
      </w:r>
    </w:p>
    <w:p>
      <w:pPr>
        <w:pStyle w:val="Style19"/>
        <w:widowControl/>
        <w:tabs>
          <w:tab w:val="clear" w:pos="709"/>
          <w:tab w:val="left" w:pos="1134" w:leader="none"/>
        </w:tabs>
        <w:bidi w:val="0"/>
        <w:ind w:left="0" w:right="0" w:firstLine="709"/>
        <w:jc w:val="both"/>
        <w:rPr>
          <w:rFonts w:ascii="Times New Roman" w:hAnsi="Times New Roman" w:cs="Times New Roman"/>
          <w:sz w:val="28"/>
          <w:highlight w:val="white"/>
        </w:rPr>
      </w:pPr>
      <w:r>
        <w:rPr>
          <w:rFonts w:cs="Times New Roman" w:ascii="Times New Roman" w:hAnsi="Times New Roman"/>
          <w:sz w:val="28"/>
          <w:highlight w:val="white"/>
        </w:rPr>
        <w:t>выездная проверка.</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4.3.3. Контрольный орган может проводить следующие виды плановых контрольных мероприятий:</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инспекционный визит;</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рейдовый осмотр;</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документарная проверка;</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выездная проверка.</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В отношении объектов, относящихся к категории значительного риска, проводятся: выездная проверка, документарная проверка, рейдовый осмотр, инспекционный визит.</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В отношении объектов, относящихся к категории среднего риска, проводятся: документарная проверка, рейдовый осмотр, инспекционный визит.</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В отношении объектов, относящихся к категории умеренного риска, проводятся: инспекционный визит, рейдовый осмотр, документарная проверка.</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pPr>
        <w:pStyle w:val="ListParagraph"/>
        <w:widowControl/>
        <w:tabs>
          <w:tab w:val="clear" w:pos="709"/>
          <w:tab w:val="left" w:pos="1134" w:leader="none"/>
        </w:tabs>
        <w:bidi w:val="0"/>
        <w:ind w:left="0" w:right="0" w:firstLine="709"/>
        <w:jc w:val="both"/>
        <w:rPr>
          <w:rFonts w:ascii="Times New Roman" w:hAnsi="Times New Roman" w:cs="Times New Roman"/>
          <w:sz w:val="28"/>
        </w:rPr>
      </w:pPr>
      <w:r>
        <w:rPr>
          <w:rFonts w:cs="Times New Roman"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pPr>
        <w:pStyle w:val="HTML"/>
        <w:bidi w:val="0"/>
        <w:ind w:right="0" w:firstLine="709"/>
        <w:jc w:val="both"/>
        <w:rPr>
          <w:rFonts w:ascii="Times New Roman" w:hAnsi="Times New Roman" w:cs="Times New Roman"/>
          <w:strike/>
          <w:color w:val="99CC66"/>
          <w:sz w:val="28"/>
          <w:szCs w:val="28"/>
          <w:lang w:val="ru-RU"/>
        </w:rPr>
      </w:pPr>
      <w:r>
        <w:rPr>
          <w:rFonts w:cs="Times New Roman" w:ascii="Times New Roman" w:hAnsi="Times New Roman"/>
          <w:strike/>
          <w:color w:val="99CC66"/>
          <w:sz w:val="28"/>
          <w:szCs w:val="28"/>
          <w:lang w:val="ru-RU"/>
        </w:rPr>
      </w:r>
    </w:p>
    <w:p>
      <w:pPr>
        <w:pStyle w:val="Style19"/>
        <w:widowControl/>
        <w:tabs>
          <w:tab w:val="clear" w:pos="709"/>
          <w:tab w:val="left" w:pos="1134" w:leader="none"/>
        </w:tabs>
        <w:bidi w:val="0"/>
        <w:ind w:left="0" w:right="0" w:hanging="0"/>
        <w:jc w:val="center"/>
        <w:rPr/>
      </w:pPr>
      <w:r>
        <w:rPr>
          <w:rFonts w:cs="Times New Roman" w:ascii="Times New Roman" w:hAnsi="Times New Roman"/>
          <w:sz w:val="28"/>
          <w:szCs w:val="28"/>
        </w:rPr>
        <w:t>4.4. Внеплановые контрольные мероприятия</w:t>
      </w:r>
    </w:p>
    <w:p>
      <w:pPr>
        <w:pStyle w:val="Style19"/>
        <w:widowControl/>
        <w:tabs>
          <w:tab w:val="clear" w:pos="709"/>
          <w:tab w:val="left" w:pos="1843" w:leader="none"/>
        </w:tabs>
        <w:bidi w:val="0"/>
        <w:ind w:left="709" w:right="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9"/>
          <w:tab w:val="left" w:pos="1134" w:leader="none"/>
        </w:tabs>
        <w:bidi w:val="0"/>
        <w:ind w:right="0" w:firstLine="709"/>
        <w:jc w:val="both"/>
        <w:rPr/>
      </w:pPr>
      <w:r>
        <w:rPr>
          <w:rFonts w:cs="Times New Roman" w:ascii="Times New Roman" w:hAnsi="Times New Roman"/>
          <w:sz w:val="28"/>
          <w:szCs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Style19"/>
        <w:tabs>
          <w:tab w:val="clear" w:pos="709"/>
          <w:tab w:val="left" w:pos="1134" w:leader="none"/>
        </w:tabs>
        <w:bidi w:val="0"/>
        <w:ind w:left="0" w:right="0" w:firstLine="709"/>
        <w:jc w:val="both"/>
        <w:rPr/>
      </w:pPr>
      <w:r>
        <w:rPr>
          <w:rFonts w:cs="Times New Roman" w:ascii="Times New Roman" w:hAnsi="Times New Roman"/>
          <w:color w:val="000000"/>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Style19"/>
        <w:tabs>
          <w:tab w:val="clear" w:pos="709"/>
          <w:tab w:val="left" w:pos="1134" w:leader="none"/>
        </w:tabs>
        <w:bidi w:val="0"/>
        <w:ind w:left="0" w:right="0" w:firstLine="709"/>
        <w:jc w:val="both"/>
        <w:rPr/>
      </w:pPr>
      <w:r>
        <w:rPr>
          <w:rFonts w:cs="Times New Roman" w:ascii="Times New Roman" w:hAnsi="Times New Roman"/>
          <w:color w:val="000000"/>
          <w:sz w:val="28"/>
          <w:szCs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pPr>
        <w:pStyle w:val="ConsPlusNormal"/>
        <w:bidi w:val="0"/>
        <w:ind w:left="0" w:right="0" w:firstLine="709"/>
        <w:jc w:val="both"/>
        <w:rPr/>
      </w:pPr>
      <w:r>
        <w:rPr>
          <w:color w:val="000000"/>
          <w:sz w:val="28"/>
          <w:szCs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части 1 статьи 57 Федерального закона № 248-ФЗ.</w:t>
      </w:r>
    </w:p>
    <w:p>
      <w:pPr>
        <w:pStyle w:val="ConsPlusNormal"/>
        <w:widowControl/>
        <w:tabs>
          <w:tab w:val="clear" w:pos="709"/>
          <w:tab w:val="left" w:pos="1134" w:leader="none"/>
        </w:tabs>
        <w:bidi w:val="0"/>
        <w:ind w:left="0" w:right="0" w:firstLine="709"/>
        <w:jc w:val="both"/>
        <w:rPr/>
      </w:pPr>
      <w:r>
        <w:rPr>
          <w:color w:val="000000"/>
          <w:sz w:val="28"/>
          <w:szCs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ConsPlusNormal"/>
        <w:bidi w:val="0"/>
        <w:ind w:left="0" w:right="0" w:firstLine="709"/>
        <w:jc w:val="both"/>
        <w:rPr>
          <w:b/>
          <w:b/>
          <w:color w:val="000000"/>
          <w:sz w:val="28"/>
          <w:szCs w:val="28"/>
        </w:rPr>
      </w:pPr>
      <w:r>
        <w:rPr>
          <w:b/>
          <w:color w:val="000000"/>
          <w:sz w:val="28"/>
          <w:szCs w:val="28"/>
        </w:rPr>
      </w:r>
    </w:p>
    <w:p>
      <w:pPr>
        <w:pStyle w:val="Normal"/>
        <w:widowControl/>
        <w:tabs>
          <w:tab w:val="clear" w:pos="709"/>
          <w:tab w:val="left" w:pos="1134" w:leader="none"/>
        </w:tabs>
        <w:bidi w:val="0"/>
        <w:jc w:val="center"/>
        <w:rPr/>
      </w:pPr>
      <w:r>
        <w:rPr>
          <w:rFonts w:cs="Times New Roman" w:ascii="Times New Roman" w:hAnsi="Times New Roman"/>
          <w:color w:val="000000"/>
          <w:sz w:val="28"/>
          <w:szCs w:val="28"/>
          <w:shd w:fill="FFFFFF" w:val="clear"/>
        </w:rPr>
        <w:t>4.5.</w:t>
      </w:r>
      <w:r>
        <w:rPr>
          <w:rFonts w:cs="Times New Roman" w:ascii="Times New Roman" w:hAnsi="Times New Roman"/>
          <w:color w:val="000000"/>
          <w:sz w:val="28"/>
          <w:szCs w:val="28"/>
        </w:rPr>
        <w:t xml:space="preserve"> Документарная проверка</w:t>
      </w:r>
    </w:p>
    <w:p>
      <w:pPr>
        <w:pStyle w:val="Style19"/>
        <w:widowControl/>
        <w:tabs>
          <w:tab w:val="clear" w:pos="709"/>
          <w:tab w:val="left" w:pos="1843" w:leader="none"/>
        </w:tabs>
        <w:bidi w:val="0"/>
        <w:ind w:left="709" w:right="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Pr>
          <w:rFonts w:cs="Times New Roman" w:ascii="Times New Roman" w:hAnsi="Times New Roman"/>
          <w:color w:val="000000"/>
          <w:sz w:val="28"/>
          <w:szCs w:val="28"/>
          <w:lang w:val="ru-RU"/>
        </w:rPr>
        <w:t>К</w:t>
      </w:r>
      <w:r>
        <w:rPr>
          <w:rFonts w:cs="Times New Roman" w:ascii="Times New Roman" w:hAnsi="Times New Roman"/>
          <w:color w:val="000000"/>
          <w:sz w:val="28"/>
          <w:szCs w:val="28"/>
        </w:rPr>
        <w:t>онтрольного  органа.</w:t>
      </w:r>
    </w:p>
    <w:p>
      <w:pPr>
        <w:pStyle w:val="Normal"/>
        <w:widowControl/>
        <w:tabs>
          <w:tab w:val="clear" w:pos="709"/>
          <w:tab w:val="left" w:pos="1134" w:leader="none"/>
        </w:tabs>
        <w:bidi w:val="0"/>
        <w:ind w:right="0" w:firstLine="709"/>
        <w:jc w:val="both"/>
        <w:rPr/>
      </w:pPr>
      <w:r>
        <w:rPr>
          <w:rFonts w:cs="Times New Roman" w:ascii="Times New Roman" w:hAnsi="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4.5.3. Срок проведения документарной проверки не может превышать десять рабочих дней.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В указанный срок не включается период с момента</w:t>
      </w:r>
      <w:r>
        <w:rPr>
          <w:rFonts w:cs="Times New Roman" w:ascii="Times New Roman" w:hAnsi="Times New Roman"/>
          <w:sz w:val="28"/>
          <w:szCs w:val="28"/>
          <w:lang w:val="ru-RU"/>
        </w:rPr>
        <w:t>:</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cs="Times New Roman" w:ascii="Times New Roman" w:hAnsi="Times New Roman"/>
          <w:sz w:val="28"/>
          <w:szCs w:val="28"/>
          <w:lang w:val="ru-RU"/>
        </w:rPr>
        <w:t>;</w:t>
      </w:r>
    </w:p>
    <w:p>
      <w:pPr>
        <w:pStyle w:val="Style19"/>
        <w:widowControl/>
        <w:tabs>
          <w:tab w:val="clear" w:pos="709"/>
          <w:tab w:val="left" w:pos="1134" w:leader="none"/>
        </w:tabs>
        <w:bidi w:val="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4.5.4. Перечень допустимых контрольных действий </w:t>
      </w:r>
      <w:r>
        <w:rPr>
          <w:rFonts w:cs="Times New Roman" w:ascii="Times New Roman" w:hAnsi="Times New Roman"/>
          <w:sz w:val="28"/>
          <w:szCs w:val="28"/>
          <w:lang w:val="ru-RU"/>
        </w:rPr>
        <w:t xml:space="preserve">совершаемых </w:t>
      </w:r>
      <w:r>
        <w:rPr>
          <w:rFonts w:cs="Times New Roman" w:ascii="Times New Roman" w:hAnsi="Times New Roman"/>
          <w:sz w:val="28"/>
          <w:szCs w:val="28"/>
        </w:rPr>
        <w:t>в ходе документарной проверки:</w:t>
      </w:r>
    </w:p>
    <w:p>
      <w:pPr>
        <w:pStyle w:val="ConsPlusNormal"/>
        <w:bidi w:val="0"/>
        <w:ind w:left="0" w:right="0" w:firstLine="709"/>
        <w:jc w:val="both"/>
        <w:rPr>
          <w:sz w:val="28"/>
          <w:szCs w:val="28"/>
        </w:rPr>
      </w:pPr>
      <w:r>
        <w:rPr>
          <w:sz w:val="28"/>
          <w:szCs w:val="28"/>
        </w:rPr>
        <w:t>1) истребование документов;</w:t>
      </w:r>
    </w:p>
    <w:p>
      <w:pPr>
        <w:pStyle w:val="ConsPlusNormal"/>
        <w:bidi w:val="0"/>
        <w:ind w:left="0" w:right="0" w:firstLine="709"/>
        <w:jc w:val="both"/>
        <w:rPr>
          <w:sz w:val="28"/>
          <w:szCs w:val="28"/>
        </w:rPr>
      </w:pPr>
      <w:r>
        <w:rPr>
          <w:sz w:val="28"/>
          <w:szCs w:val="28"/>
        </w:rPr>
        <w:t>2) получение письменных объяснений;</w:t>
      </w:r>
    </w:p>
    <w:p>
      <w:pPr>
        <w:pStyle w:val="ConsPlusNormal"/>
        <w:bidi w:val="0"/>
        <w:ind w:left="0" w:right="0" w:firstLine="709"/>
        <w:jc w:val="both"/>
        <w:rPr>
          <w:sz w:val="28"/>
          <w:szCs w:val="28"/>
        </w:rPr>
      </w:pPr>
      <w:bookmarkStart w:id="9" w:name="_Hlk73716001"/>
      <w:r>
        <w:rPr>
          <w:sz w:val="28"/>
          <w:szCs w:val="28"/>
        </w:rPr>
        <w:t>3) экспертиза.</w:t>
      </w:r>
      <w:bookmarkEnd w:id="9"/>
    </w:p>
    <w:p>
      <w:pPr>
        <w:pStyle w:val="ConsPlusNormal"/>
        <w:bidi w:val="0"/>
        <w:ind w:left="0" w:right="0" w:firstLine="709"/>
        <w:jc w:val="both"/>
        <w:rPr/>
      </w:pPr>
      <w:r>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rPr>
        <w:t xml:space="preserve">, </w:t>
      </w:r>
      <w:r>
        <w:rPr>
          <w:sz w:val="28"/>
          <w:szCs w:val="28"/>
        </w:rPr>
        <w:t>в том числе материалов фотосъемки, аудио- и видеозаписи, информационных баз, банков данных, а также носителей информации.</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pPr>
        <w:pStyle w:val="HTML"/>
        <w:bidi w:val="0"/>
        <w:ind w:right="0" w:firstLine="709"/>
        <w:jc w:val="both"/>
        <w:rPr/>
      </w:pPr>
      <w:r>
        <w:rPr>
          <w:rFonts w:cs="Times New Roman" w:ascii="Times New Roman" w:hAnsi="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cs="Times New Roman" w:ascii="Times New Roman" w:hAnsi="Times New Roman"/>
          <w:color w:val="FF0000"/>
          <w:sz w:val="28"/>
          <w:szCs w:val="28"/>
        </w:rPr>
        <w:t xml:space="preserve"> </w:t>
      </w:r>
    </w:p>
    <w:p>
      <w:pPr>
        <w:pStyle w:val="ConsPlusNormal"/>
        <w:bidi w:val="0"/>
        <w:ind w:left="0" w:right="0" w:firstLine="709"/>
        <w:jc w:val="both"/>
        <w:rPr/>
      </w:pPr>
      <w:r>
        <w:rPr>
          <w:sz w:val="28"/>
          <w:szCs w:val="28"/>
        </w:rPr>
        <w:t>4.5.6. Письменные объяснения могут быть запрошены инспектором от контролируемого лица или его представителя, свидетелей.</w:t>
      </w:r>
    </w:p>
    <w:p>
      <w:pPr>
        <w:pStyle w:val="ConsPlusNormal"/>
        <w:bidi w:val="0"/>
        <w:ind w:left="0" w:right="0" w:firstLine="709"/>
        <w:jc w:val="both"/>
        <w:rPr>
          <w:sz w:val="28"/>
          <w:szCs w:val="28"/>
        </w:rPr>
      </w:pPr>
      <w:r>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Письменные объяснения оформляются путем составления письменного документа в свободной форме.</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pStyle w:val="ConsPlusNormal"/>
        <w:bidi w:val="0"/>
        <w:ind w:left="0" w:right="0" w:firstLine="709"/>
        <w:jc w:val="both"/>
        <w:rPr/>
      </w:pPr>
      <w:r>
        <w:rPr>
          <w:sz w:val="28"/>
          <w:szCs w:val="28"/>
        </w:rPr>
        <w:t>4.5.7. Экспертиза осуществляется экспертом или экспертной организацией по поручению Контрольного органа.</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
        <w:bidi w:val="0"/>
        <w:ind w:left="0" w:right="0" w:firstLine="709"/>
        <w:jc w:val="both"/>
        <w:rPr>
          <w:sz w:val="28"/>
          <w:szCs w:val="28"/>
        </w:rPr>
      </w:pPr>
      <w:r>
        <w:rPr>
          <w:sz w:val="28"/>
          <w:szCs w:val="28"/>
        </w:rPr>
        <w:t xml:space="preserve">Результаты экспертизы оформляются экспертным заключением по форме, утвержденной Контрольным органом. </w:t>
      </w:r>
    </w:p>
    <w:p>
      <w:pPr>
        <w:pStyle w:val="ConsPlusNormal"/>
        <w:bidi w:val="0"/>
        <w:ind w:left="0" w:right="0" w:firstLine="709"/>
        <w:jc w:val="both"/>
        <w:rPr/>
      </w:pPr>
      <w:r>
        <w:rPr>
          <w:sz w:val="28"/>
          <w:szCs w:val="28"/>
        </w:rPr>
        <w:t>4.5.8. Оформление акта производится по месту нахождения Контрольного органа в день окончания проведения документарной проверки.</w:t>
      </w:r>
      <w:r>
        <w:rPr>
          <w:b/>
          <w:sz w:val="28"/>
          <w:szCs w:val="28"/>
        </w:rPr>
        <w:t xml:space="preserve"> </w:t>
      </w:r>
    </w:p>
    <w:p>
      <w:pPr>
        <w:pStyle w:val="ConsPlusNormal"/>
        <w:bidi w:val="0"/>
        <w:ind w:left="0" w:right="0" w:firstLine="709"/>
        <w:jc w:val="both"/>
        <w:rPr/>
      </w:pPr>
      <w:r>
        <w:rPr>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w:t>
      </w:r>
      <w:r>
        <w:rPr>
          <w:rFonts w:cs="Times New Roman" w:ascii="Times New Roman" w:hAnsi="Times New Roman"/>
          <w:sz w:val="28"/>
          <w:szCs w:val="28"/>
          <w:lang w:val="ru-RU"/>
        </w:rPr>
        <w:t>5</w:t>
      </w:r>
      <w:r>
        <w:rPr>
          <w:rFonts w:cs="Times New Roman" w:ascii="Times New Roman" w:hAnsi="Times New Roman"/>
          <w:sz w:val="28"/>
          <w:szCs w:val="28"/>
        </w:rPr>
        <w:t>.1</w:t>
      </w:r>
      <w:r>
        <w:rPr>
          <w:rFonts w:cs="Times New Roman" w:ascii="Times New Roman" w:hAnsi="Times New Roman"/>
          <w:sz w:val="28"/>
          <w:szCs w:val="28"/>
          <w:lang w:val="ru-RU"/>
        </w:rPr>
        <w:t>0</w:t>
      </w:r>
      <w:r>
        <w:rPr>
          <w:rFonts w:cs="Times New Roman" w:ascii="Times New Roman" w:hAnsi="Times New Roman"/>
          <w:sz w:val="28"/>
          <w:szCs w:val="28"/>
        </w:rPr>
        <w:t>. Внеплановая документарная проверка проводится без согласования с органами прокуратуры.</w:t>
      </w:r>
    </w:p>
    <w:p>
      <w:pPr>
        <w:pStyle w:val="Style19"/>
        <w:widowControl/>
        <w:tabs>
          <w:tab w:val="clear" w:pos="709"/>
          <w:tab w:val="left" w:pos="1843" w:leader="none"/>
        </w:tabs>
        <w:bidi w:val="0"/>
        <w:ind w:left="709" w:right="0" w:hanging="0"/>
        <w:jc w:val="both"/>
        <w:rPr>
          <w:rFonts w:ascii="Times New Roman" w:hAnsi="Times New Roman" w:cs="Times New Roman"/>
          <w:sz w:val="28"/>
          <w:szCs w:val="28"/>
        </w:rPr>
      </w:pPr>
      <w:r>
        <w:rPr>
          <w:rFonts w:cs="Times New Roman" w:ascii="Times New Roman" w:hAnsi="Times New Roman"/>
          <w:sz w:val="28"/>
          <w:szCs w:val="28"/>
        </w:rPr>
      </w:r>
    </w:p>
    <w:p>
      <w:pPr>
        <w:pStyle w:val="Style19"/>
        <w:widowControl/>
        <w:tabs>
          <w:tab w:val="clear" w:pos="709"/>
          <w:tab w:val="left" w:pos="1134" w:leader="none"/>
        </w:tabs>
        <w:bidi w:val="0"/>
        <w:ind w:left="0" w:right="0" w:hanging="0"/>
        <w:jc w:val="center"/>
        <w:rPr/>
      </w:pPr>
      <w:r>
        <w:rPr>
          <w:rFonts w:cs="Times New Roman" w:ascii="Times New Roman" w:hAnsi="Times New Roman"/>
          <w:sz w:val="28"/>
          <w:szCs w:val="28"/>
          <w:shd w:fill="FFFFFF" w:val="clear"/>
        </w:rPr>
        <w:t>4.6.</w:t>
      </w:r>
      <w:r>
        <w:rPr>
          <w:rFonts w:cs="Times New Roman" w:ascii="Times New Roman" w:hAnsi="Times New Roman"/>
          <w:sz w:val="28"/>
          <w:szCs w:val="28"/>
        </w:rPr>
        <w:t xml:space="preserve"> Выездная проверка</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Style19"/>
        <w:widowControl/>
        <w:tabs>
          <w:tab w:val="clear" w:pos="709"/>
          <w:tab w:val="left" w:pos="1134" w:leader="none"/>
        </w:tabs>
        <w:bidi w:val="0"/>
        <w:ind w:left="0" w:right="0" w:firstLine="709"/>
        <w:jc w:val="both"/>
        <w:rPr/>
      </w:pPr>
      <w:r>
        <w:rPr>
          <w:rFonts w:cs="Times New Roman" w:ascii="Times New Roman" w:hAnsi="Times New Roman"/>
          <w:color w:val="000000"/>
          <w:sz w:val="28"/>
          <w:szCs w:val="28"/>
          <w:shd w:fill="FFFFFF" w:val="clear"/>
          <w:lang w:val="ru-RU"/>
        </w:rPr>
        <w:t>4.6</w:t>
      </w:r>
      <w:r>
        <w:rPr>
          <w:rFonts w:cs="Times New Roman" w:ascii="Times New Roman" w:hAnsi="Times New Roman"/>
          <w:sz w:val="28"/>
          <w:szCs w:val="28"/>
        </w:rPr>
        <w:t xml:space="preserve">.1.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w:t>
      </w:r>
      <w:r>
        <w:rPr>
          <w:rFonts w:cs="Times New Roman" w:ascii="Times New Roman" w:hAnsi="Times New Roman"/>
          <w:color w:val="000000"/>
          <w:sz w:val="28"/>
          <w:szCs w:val="28"/>
          <w:lang w:val="ru-RU"/>
        </w:rPr>
        <w:t>либо объекта муниципального контроля.</w:t>
      </w:r>
    </w:p>
    <w:p>
      <w:pPr>
        <w:pStyle w:val="ConsPlusNormal"/>
        <w:bidi w:val="0"/>
        <w:ind w:left="0" w:right="0" w:firstLine="709"/>
        <w:jc w:val="both"/>
        <w:rPr>
          <w:sz w:val="28"/>
          <w:szCs w:val="28"/>
        </w:rPr>
      </w:pPr>
      <w:r>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4.6.2</w:t>
      </w:r>
      <w:r>
        <w:rPr>
          <w:rFonts w:cs="Times New Roman" w:ascii="Times New Roman" w:hAnsi="Times New Roman"/>
          <w:sz w:val="28"/>
          <w:szCs w:val="28"/>
        </w:rPr>
        <w:t>. Выездная проверка проводится в случае, если не представляется возможным:</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
        <w:bidi w:val="0"/>
        <w:ind w:right="0" w:firstLine="709"/>
        <w:jc w:val="both"/>
        <w:rPr/>
      </w:pPr>
      <w:r>
        <w:rPr>
          <w:rFonts w:cs="Times New Roman"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w:t>
      </w:r>
      <w:r>
        <w:rPr>
          <w:rFonts w:cs="Times New Roman" w:ascii="Times New Roman" w:hAnsi="Times New Roman"/>
          <w:color w:val="FF8000"/>
          <w:sz w:val="28"/>
          <w:szCs w:val="28"/>
        </w:rPr>
        <w:t xml:space="preserve"> </w:t>
      </w:r>
      <w:r>
        <w:rPr>
          <w:rFonts w:cs="Times New Roman" w:ascii="Times New Roman" w:hAnsi="Times New Roman"/>
          <w:color w:val="000000"/>
          <w:sz w:val="28"/>
          <w:szCs w:val="28"/>
        </w:rPr>
        <w:t>4.6.1</w:t>
      </w:r>
      <w:r>
        <w:rPr>
          <w:rFonts w:cs="Times New Roman" w:ascii="Times New Roman" w:hAnsi="Times New Roman"/>
          <w:sz w:val="28"/>
          <w:szCs w:val="28"/>
        </w:rPr>
        <w:t xml:space="preserve">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
        <w:bidi w:val="0"/>
        <w:ind w:right="0" w:firstLine="709"/>
        <w:jc w:val="both"/>
        <w:rPr/>
      </w:pPr>
      <w:r>
        <w:rPr>
          <w:rFonts w:cs="Times New Roman" w:ascii="Times New Roman" w:hAnsi="Times New Roman"/>
          <w:sz w:val="28"/>
          <w:szCs w:val="28"/>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w:t>
      </w:r>
      <w:r>
        <w:rPr>
          <w:rFonts w:cs="Times New Roman" w:ascii="Times New Roman" w:hAnsi="Times New Roman"/>
          <w:sz w:val="28"/>
          <w:szCs w:val="28"/>
          <w:lang w:eastAsia="ru-RU"/>
        </w:rPr>
        <w:t>частями 12 и 12.1</w:t>
      </w:r>
      <w:r>
        <w:rPr>
          <w:rFonts w:cs="Times New Roman" w:ascii="Times New Roman" w:hAnsi="Times New Roman"/>
          <w:sz w:val="28"/>
          <w:szCs w:val="28"/>
        </w:rPr>
        <w:t xml:space="preserve"> статьи 66 Федерального закона № 248-ФЗ.</w:t>
      </w:r>
    </w:p>
    <w:p>
      <w:pPr>
        <w:pStyle w:val="Normal"/>
        <w:widowControl/>
        <w:tabs>
          <w:tab w:val="clear" w:pos="709"/>
          <w:tab w:val="left" w:pos="1134" w:leader="none"/>
        </w:tabs>
        <w:bidi w:val="0"/>
        <w:ind w:right="0" w:firstLine="709"/>
        <w:jc w:val="both"/>
        <w:rPr/>
      </w:pPr>
      <w:r>
        <w:rPr>
          <w:rFonts w:cs="Times New Roman" w:ascii="Times New Roman" w:hAnsi="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4.6</w:t>
      </w:r>
      <w:r>
        <w:rPr>
          <w:rFonts w:cs="Times New Roman" w:ascii="Times New Roman" w:hAnsi="Times New Roman"/>
          <w:sz w:val="28"/>
          <w:szCs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4.6.6. Срок проведения выездной проверки составляет не более десяти рабочих дней.</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widowControl/>
        <w:tabs>
          <w:tab w:val="clear" w:pos="709"/>
          <w:tab w:val="left" w:pos="1134" w:leader="none"/>
        </w:tabs>
        <w:bidi w:val="0"/>
        <w:ind w:right="0" w:firstLine="709"/>
        <w:jc w:val="both"/>
        <w:rPr/>
      </w:pPr>
      <w:r>
        <w:rPr>
          <w:rFonts w:cs="Times New Roman" w:ascii="Times New Roman" w:hAnsi="Times New Roman"/>
          <w:sz w:val="28"/>
          <w:szCs w:val="28"/>
        </w:rPr>
        <w:t>4.6.7. Перечень допустимых контрольных действий в ходе выездной проверки:</w:t>
      </w:r>
    </w:p>
    <w:p>
      <w:pPr>
        <w:pStyle w:val="ConsPlusNormal"/>
        <w:bidi w:val="0"/>
        <w:ind w:left="0" w:right="0" w:firstLine="709"/>
        <w:jc w:val="both"/>
        <w:rPr>
          <w:sz w:val="28"/>
          <w:szCs w:val="28"/>
        </w:rPr>
      </w:pPr>
      <w:r>
        <w:rPr>
          <w:sz w:val="28"/>
          <w:szCs w:val="28"/>
        </w:rPr>
        <w:t>1) осмотр;</w:t>
      </w:r>
    </w:p>
    <w:p>
      <w:pPr>
        <w:pStyle w:val="ConsPlusNormal"/>
        <w:bidi w:val="0"/>
        <w:ind w:left="0" w:right="0" w:firstLine="709"/>
        <w:jc w:val="both"/>
        <w:rPr>
          <w:sz w:val="28"/>
          <w:szCs w:val="28"/>
        </w:rPr>
      </w:pPr>
      <w:r>
        <w:rPr>
          <w:sz w:val="28"/>
          <w:szCs w:val="28"/>
        </w:rPr>
        <w:t>2) опрос;</w:t>
      </w:r>
    </w:p>
    <w:p>
      <w:pPr>
        <w:pStyle w:val="ConsPlusNormal"/>
        <w:bidi w:val="0"/>
        <w:ind w:left="0" w:right="0" w:firstLine="709"/>
        <w:jc w:val="both"/>
        <w:rPr>
          <w:sz w:val="28"/>
          <w:szCs w:val="28"/>
        </w:rPr>
      </w:pPr>
      <w:r>
        <w:rPr>
          <w:sz w:val="28"/>
          <w:szCs w:val="28"/>
        </w:rPr>
        <w:t>3) истребование документов;</w:t>
      </w:r>
    </w:p>
    <w:p>
      <w:pPr>
        <w:pStyle w:val="ConsPlusNormal"/>
        <w:bidi w:val="0"/>
        <w:ind w:left="0" w:right="0" w:firstLine="709"/>
        <w:jc w:val="both"/>
        <w:rPr>
          <w:sz w:val="28"/>
          <w:szCs w:val="28"/>
        </w:rPr>
      </w:pPr>
      <w:r>
        <w:rPr>
          <w:sz w:val="28"/>
          <w:szCs w:val="28"/>
        </w:rPr>
        <w:t>4) получение письменных объяснений;</w:t>
      </w:r>
    </w:p>
    <w:p>
      <w:pPr>
        <w:pStyle w:val="ConsPlusNormal"/>
        <w:bidi w:val="0"/>
        <w:ind w:left="0" w:right="0" w:firstLine="709"/>
        <w:jc w:val="both"/>
        <w:rPr>
          <w:sz w:val="28"/>
          <w:szCs w:val="28"/>
        </w:rPr>
      </w:pPr>
      <w:bookmarkStart w:id="10" w:name="_Hlk73715973"/>
      <w:r>
        <w:rPr>
          <w:sz w:val="28"/>
          <w:szCs w:val="28"/>
        </w:rPr>
        <w:t>5) экспертиза.</w:t>
      </w:r>
      <w:bookmarkEnd w:id="10"/>
    </w:p>
    <w:p>
      <w:pPr>
        <w:pStyle w:val="Normal"/>
        <w:bidi w:val="0"/>
        <w:ind w:right="0" w:firstLine="709"/>
        <w:jc w:val="both"/>
        <w:rPr/>
      </w:pPr>
      <w:r>
        <w:rPr>
          <w:rFonts w:cs="Times New Roman" w:ascii="Times New Roman" w:hAnsi="Times New Roman"/>
          <w:sz w:val="28"/>
          <w:szCs w:val="28"/>
        </w:rPr>
        <w:t>4.6.8. Осмотр осуществляется инспектором в присутствии контролируемого лица или его представителя и (или) с применением видеозаписи.</w:t>
      </w:r>
    </w:p>
    <w:p>
      <w:pPr>
        <w:pStyle w:val="ConsPlusNormal"/>
        <w:bidi w:val="0"/>
        <w:ind w:left="0" w:right="0" w:firstLine="709"/>
        <w:jc w:val="both"/>
        <w:rPr>
          <w:sz w:val="28"/>
          <w:szCs w:val="28"/>
        </w:rPr>
      </w:pPr>
      <w:r>
        <w:rPr>
          <w:sz w:val="28"/>
          <w:szCs w:val="28"/>
        </w:rPr>
        <w:t>По результатам осмотра составляется протокол осмотра.</w:t>
      </w:r>
    </w:p>
    <w:p>
      <w:pPr>
        <w:pStyle w:val="ConsPlusNormal"/>
        <w:bidi w:val="0"/>
        <w:ind w:left="0" w:right="0" w:firstLine="709"/>
        <w:jc w:val="both"/>
        <w:rPr/>
      </w:pPr>
      <w:r>
        <w:rPr>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ConsPlusNormal"/>
        <w:bidi w:val="0"/>
        <w:ind w:left="0" w:right="0" w:firstLine="709"/>
        <w:jc w:val="both"/>
        <w:rPr/>
      </w:pPr>
      <w:r>
        <w:rPr>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bidi w:val="0"/>
        <w:ind w:left="0" w:right="0" w:firstLine="709"/>
        <w:jc w:val="both"/>
        <w:rPr>
          <w:sz w:val="28"/>
          <w:szCs w:val="28"/>
        </w:rPr>
      </w:pPr>
      <w:r>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bidi w:val="0"/>
        <w:ind w:left="0" w:right="0"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left="0" w:right="0" w:firstLine="709"/>
        <w:jc w:val="both"/>
        <w:rPr/>
      </w:pPr>
      <w:r>
        <w:rPr>
          <w:sz w:val="28"/>
          <w:szCs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ConsPlusNormal"/>
        <w:bidi w:val="0"/>
        <w:ind w:left="0" w:right="0" w:firstLine="709"/>
        <w:jc w:val="both"/>
        <w:rPr/>
      </w:pPr>
      <w:r>
        <w:rPr>
          <w:sz w:val="28"/>
          <w:szCs w:val="28"/>
        </w:rPr>
        <w:t>4.6.12. По окончании проведения выездной проверки инспектор составляет акт выездной проверки.</w:t>
      </w:r>
    </w:p>
    <w:p>
      <w:pPr>
        <w:pStyle w:val="ConsPlusNormal"/>
        <w:bidi w:val="0"/>
        <w:ind w:left="0" w:right="0" w:firstLine="709"/>
        <w:jc w:val="both"/>
        <w:rPr>
          <w:sz w:val="28"/>
          <w:szCs w:val="28"/>
        </w:rPr>
      </w:pPr>
      <w:r>
        <w:rPr>
          <w:sz w:val="28"/>
          <w:szCs w:val="28"/>
        </w:rPr>
        <w:t>Информация о проведении фотосъемки, аудио- и видеозаписи отражается в акте проверки.</w:t>
      </w:r>
    </w:p>
    <w:p>
      <w:pPr>
        <w:pStyle w:val="ConsPlusNormal"/>
        <w:bidi w:val="0"/>
        <w:ind w:left="0" w:right="0"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4.6.1</w:t>
      </w:r>
      <w:r>
        <w:rPr>
          <w:rFonts w:cs="Times New Roman" w:ascii="Times New Roman" w:hAnsi="Times New Roman"/>
          <w:sz w:val="28"/>
          <w:szCs w:val="28"/>
          <w:lang w:val="ru-RU"/>
        </w:rPr>
        <w:t>3</w:t>
      </w:r>
      <w:r>
        <w:rPr>
          <w:rFonts w:cs="Times New Roman" w:ascii="Times New Roman" w:hAnsi="Times New Roman"/>
          <w:sz w:val="28"/>
          <w:szCs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5">
        <w:r>
          <w:rPr>
            <w:rStyle w:val="Style13"/>
            <w:rFonts w:cs="Times New Roman" w:ascii="Times New Roman" w:hAnsi="Times New Roman"/>
            <w:sz w:val="28"/>
            <w:szCs w:val="28"/>
            <w:u w:val="none"/>
          </w:rPr>
          <w:t>частями 4</w:t>
        </w:r>
      </w:hyperlink>
      <w:r>
        <w:rPr>
          <w:rFonts w:cs="Times New Roman" w:ascii="Times New Roman" w:hAnsi="Times New Roman"/>
          <w:sz w:val="28"/>
          <w:szCs w:val="28"/>
        </w:rPr>
        <w:t xml:space="preserve"> и </w:t>
      </w:r>
      <w:hyperlink r:id="rId6">
        <w:r>
          <w:rPr>
            <w:rStyle w:val="Style13"/>
            <w:rFonts w:cs="Times New Roman" w:ascii="Times New Roman" w:hAnsi="Times New Roman"/>
            <w:sz w:val="28"/>
            <w:szCs w:val="28"/>
            <w:u w:val="none"/>
          </w:rPr>
          <w:t>5 статьи 21</w:t>
        </w:r>
      </w:hyperlink>
      <w:r>
        <w:rPr>
          <w:rFonts w:cs="Times New Roman" w:ascii="Times New Roman" w:hAnsi="Times New Roman"/>
          <w:sz w:val="28"/>
          <w:szCs w:val="28"/>
        </w:rPr>
        <w:t xml:space="preserve"> </w:t>
      </w:r>
      <w:r>
        <w:rPr>
          <w:rFonts w:cs="Times New Roman" w:ascii="Times New Roman" w:hAnsi="Times New Roman"/>
          <w:sz w:val="28"/>
          <w:szCs w:val="28"/>
          <w:lang w:val="ru-RU"/>
        </w:rPr>
        <w:t xml:space="preserve">Федеральным законом </w:t>
      </w:r>
      <w:r>
        <w:rPr>
          <w:rFonts w:cs="Times New Roman" w:ascii="Times New Roman" w:hAnsi="Times New Roman"/>
          <w:sz w:val="28"/>
          <w:szCs w:val="28"/>
        </w:rPr>
        <w:t xml:space="preserve">№ 248-ФЗ. </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4.6.1</w:t>
      </w:r>
      <w:r>
        <w:rPr>
          <w:rFonts w:cs="Times New Roman" w:ascii="Times New Roman" w:hAnsi="Times New Roman"/>
          <w:sz w:val="28"/>
          <w:szCs w:val="28"/>
          <w:lang w:val="ru-RU"/>
        </w:rPr>
        <w:t>4</w:t>
      </w:r>
      <w:r>
        <w:rPr>
          <w:rFonts w:cs="Times New Roman" w:ascii="Times New Roman" w:hAnsi="Times New Roman"/>
          <w:sz w:val="28"/>
          <w:szCs w:val="28"/>
        </w:rPr>
        <w:t>. Индивидуальный предприниматель, гражданин, являющи</w:t>
      </w:r>
      <w:r>
        <w:rPr>
          <w:rFonts w:cs="Times New Roman" w:ascii="Times New Roman" w:hAnsi="Times New Roman"/>
          <w:sz w:val="28"/>
          <w:szCs w:val="28"/>
          <w:lang w:val="ru-RU"/>
        </w:rPr>
        <w:t>еся</w:t>
      </w:r>
      <w:r>
        <w:rPr>
          <w:rFonts w:cs="Times New Roman" w:ascii="Times New Roman" w:hAnsi="Times New Roman"/>
          <w:sz w:val="28"/>
          <w:szCs w:val="28"/>
        </w:rPr>
        <w:t xml:space="preserve"> контролируемым</w:t>
      </w:r>
      <w:r>
        <w:rPr>
          <w:rFonts w:cs="Times New Roman" w:ascii="Times New Roman" w:hAnsi="Times New Roman"/>
          <w:sz w:val="28"/>
          <w:szCs w:val="28"/>
          <w:lang w:val="ru-RU"/>
        </w:rPr>
        <w:t>и</w:t>
      </w:r>
      <w:r>
        <w:rPr>
          <w:rFonts w:cs="Times New Roman" w:ascii="Times New Roman" w:hAnsi="Times New Roman"/>
          <w:sz w:val="28"/>
          <w:szCs w:val="28"/>
        </w:rPr>
        <w:t xml:space="preserve"> лиц</w:t>
      </w:r>
      <w:r>
        <w:rPr>
          <w:rFonts w:cs="Times New Roman" w:ascii="Times New Roman" w:hAnsi="Times New Roman"/>
          <w:sz w:val="28"/>
          <w:szCs w:val="28"/>
          <w:lang w:val="ru-RU"/>
        </w:rPr>
        <w:t>ами</w:t>
      </w:r>
      <w:r>
        <w:rPr>
          <w:rFonts w:cs="Times New Roman" w:ascii="Times New Roman" w:hAnsi="Times New Roman"/>
          <w:sz w:val="28"/>
          <w:szCs w:val="28"/>
        </w:rPr>
        <w:t>, вправе представить в Контрольный орган информацию о невозможности присутствия при проведении контрольных мероприятий в случаях:</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1) временной нетрудоспособности;</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pPr>
        <w:pStyle w:val="Normal"/>
        <w:widowControl/>
        <w:bidi w:val="0"/>
        <w:ind w:right="0" w:firstLine="709"/>
        <w:jc w:val="both"/>
        <w:rPr>
          <w:rFonts w:ascii="Times New Roman" w:hAnsi="Times New Roman" w:cs="Times New Roman"/>
          <w:sz w:val="28"/>
          <w:szCs w:val="28"/>
        </w:rPr>
      </w:pPr>
      <w:r>
        <w:rPr>
          <w:rFonts w:cs="Times New Roman"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bidi w:val="0"/>
        <w:ind w:right="0" w:firstLine="709"/>
        <w:jc w:val="both"/>
        <w:rPr>
          <w:rFonts w:ascii="Times New Roman" w:hAnsi="Times New Roman" w:cs="Times New Roman"/>
          <w:sz w:val="28"/>
          <w:szCs w:val="28"/>
        </w:rPr>
      </w:pPr>
      <w:r>
        <w:rPr>
          <w:rFonts w:cs="Times New Roman" w:ascii="Times New Roman" w:hAnsi="Times New Roman"/>
          <w:sz w:val="28"/>
          <w:szCs w:val="28"/>
        </w:rPr>
        <w:t>4) нахождения в служебной командировке.</w:t>
      </w:r>
    </w:p>
    <w:p>
      <w:pPr>
        <w:pStyle w:val="ConsPlusNormal"/>
        <w:bidi w:val="0"/>
        <w:ind w:left="0" w:right="0"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bidi w:val="0"/>
        <w:ind w:left="0" w:right="0" w:hanging="0"/>
        <w:jc w:val="center"/>
        <w:rPr>
          <w:sz w:val="28"/>
          <w:szCs w:val="28"/>
        </w:rPr>
      </w:pPr>
      <w:r>
        <w:rPr>
          <w:sz w:val="28"/>
          <w:szCs w:val="28"/>
        </w:rPr>
      </w:r>
    </w:p>
    <w:p>
      <w:pPr>
        <w:pStyle w:val="ConsPlusNormal"/>
        <w:bidi w:val="0"/>
        <w:ind w:left="0" w:right="0" w:hanging="0"/>
        <w:jc w:val="center"/>
        <w:rPr/>
      </w:pPr>
      <w:r>
        <w:rPr>
          <w:sz w:val="28"/>
          <w:szCs w:val="28"/>
        </w:rPr>
        <w:t>4.7. Инспекционный визит, рейдовый осмотр</w:t>
      </w:r>
    </w:p>
    <w:p>
      <w:pPr>
        <w:pStyle w:val="ConsPlusNormal"/>
        <w:bidi w:val="0"/>
        <w:ind w:left="0" w:right="0" w:firstLine="709"/>
        <w:jc w:val="center"/>
        <w:rPr>
          <w:b/>
          <w:b/>
          <w:sz w:val="28"/>
          <w:szCs w:val="28"/>
        </w:rPr>
      </w:pPr>
      <w:r>
        <w:rPr>
          <w:b/>
          <w:sz w:val="28"/>
          <w:szCs w:val="28"/>
        </w:rPr>
      </w:r>
    </w:p>
    <w:p>
      <w:pPr>
        <w:pStyle w:val="HTML"/>
        <w:bidi w:val="0"/>
        <w:ind w:right="0" w:firstLine="709"/>
        <w:jc w:val="both"/>
        <w:rPr/>
      </w:pPr>
      <w:r>
        <w:rPr>
          <w:rFonts w:cs="Times New Roman" w:ascii="Times New Roman" w:hAnsi="Times New Roman"/>
          <w:sz w:val="28"/>
          <w:szCs w:val="28"/>
          <w:shd w:fill="FFFFFF" w:val="clear"/>
        </w:rPr>
        <w:t>4.7</w:t>
      </w:r>
      <w:r>
        <w:rPr>
          <w:rFonts w:cs="Times New Roman" w:ascii="Times New Roman" w:hAnsi="Times New Roman"/>
          <w:sz w:val="28"/>
          <w:szCs w:val="28"/>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 xml:space="preserve">4.7.2. </w:t>
      </w:r>
      <w:r>
        <w:rPr>
          <w:rFonts w:cs="Times New Roman" w:ascii="Times New Roman" w:hAnsi="Times New Roman"/>
          <w:sz w:val="28"/>
          <w:szCs w:val="28"/>
        </w:rPr>
        <w:t>Перечень допустимых контрольных действий в ходе инспекционного визита:</w:t>
      </w:r>
    </w:p>
    <w:p>
      <w:pPr>
        <w:pStyle w:val="ConsPlusNormal"/>
        <w:bidi w:val="0"/>
        <w:ind w:left="0" w:right="0" w:firstLine="709"/>
        <w:jc w:val="both"/>
        <w:rPr>
          <w:sz w:val="28"/>
          <w:szCs w:val="28"/>
        </w:rPr>
      </w:pPr>
      <w:r>
        <w:rPr>
          <w:sz w:val="28"/>
          <w:szCs w:val="28"/>
        </w:rPr>
        <w:t>а) осмотр;</w:t>
      </w:r>
    </w:p>
    <w:p>
      <w:pPr>
        <w:pStyle w:val="ConsPlusNormal"/>
        <w:bidi w:val="0"/>
        <w:ind w:left="0" w:right="0" w:firstLine="709"/>
        <w:jc w:val="both"/>
        <w:rPr>
          <w:sz w:val="28"/>
          <w:szCs w:val="28"/>
        </w:rPr>
      </w:pPr>
      <w:r>
        <w:rPr>
          <w:sz w:val="28"/>
          <w:szCs w:val="28"/>
        </w:rPr>
        <w:t>б) опрос;</w:t>
      </w:r>
    </w:p>
    <w:p>
      <w:pPr>
        <w:pStyle w:val="ConsPlusNormal"/>
        <w:bidi w:val="0"/>
        <w:ind w:left="0" w:right="0" w:firstLine="709"/>
        <w:jc w:val="both"/>
        <w:rPr>
          <w:sz w:val="28"/>
          <w:szCs w:val="28"/>
        </w:rPr>
      </w:pPr>
      <w:r>
        <w:rPr>
          <w:sz w:val="28"/>
          <w:szCs w:val="28"/>
        </w:rPr>
        <w:t>в) получение письменных объяснений;</w:t>
      </w:r>
    </w:p>
    <w:p>
      <w:pPr>
        <w:pStyle w:val="ConsPlusNormal"/>
        <w:bidi w:val="0"/>
        <w:ind w:left="0" w:right="0" w:firstLine="709"/>
        <w:jc w:val="both"/>
        <w:rPr/>
      </w:pPr>
      <w:bookmarkStart w:id="11" w:name="_Hlk73715943"/>
      <w:r>
        <w:rPr>
          <w:sz w:val="28"/>
          <w:szCs w:val="28"/>
        </w:rPr>
        <w:t>г) истребование документов</w:t>
      </w:r>
      <w:bookmarkEnd w:id="11"/>
      <w:r>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bidi w:val="0"/>
        <w:ind w:left="0" w:right="0" w:firstLine="709"/>
        <w:jc w:val="both"/>
        <w:rPr>
          <w:sz w:val="28"/>
          <w:szCs w:val="28"/>
        </w:rPr>
      </w:pPr>
      <w:r>
        <w:rPr>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pPr>
        <w:pStyle w:val="HTML"/>
        <w:bidi w:val="0"/>
        <w:ind w:right="0" w:firstLine="709"/>
        <w:jc w:val="both"/>
        <w:rPr/>
      </w:pPr>
      <w:r>
        <w:rPr>
          <w:rFonts w:cs="Times New Roman"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HTML"/>
        <w:bidi w:val="0"/>
        <w:ind w:right="0" w:firstLine="709"/>
        <w:jc w:val="both"/>
        <w:rPr/>
      </w:pPr>
      <w:r>
        <w:rPr>
          <w:rFonts w:cs="Times New Roman" w:ascii="Times New Roman" w:hAnsi="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 xml:space="preserve">4.7.5. </w:t>
      </w:r>
      <w:r>
        <w:rPr>
          <w:rFonts w:cs="Times New Roman" w:ascii="Times New Roman" w:hAnsi="Times New Roman"/>
          <w:sz w:val="28"/>
          <w:szCs w:val="28"/>
        </w:rPr>
        <w:t>Перечень допустимых контрольных действий в ходе рейдового осмотра:</w:t>
      </w:r>
    </w:p>
    <w:p>
      <w:pPr>
        <w:pStyle w:val="ConsPlusNormal"/>
        <w:bidi w:val="0"/>
        <w:ind w:left="0" w:right="0" w:firstLine="709"/>
        <w:jc w:val="both"/>
        <w:rPr>
          <w:sz w:val="28"/>
          <w:szCs w:val="28"/>
        </w:rPr>
      </w:pPr>
      <w:r>
        <w:rPr>
          <w:sz w:val="28"/>
          <w:szCs w:val="28"/>
        </w:rPr>
        <w:t>а) осмотр;</w:t>
      </w:r>
    </w:p>
    <w:p>
      <w:pPr>
        <w:pStyle w:val="ConsPlusNormal"/>
        <w:bidi w:val="0"/>
        <w:ind w:left="0" w:right="0" w:firstLine="709"/>
        <w:jc w:val="both"/>
        <w:rPr>
          <w:sz w:val="28"/>
          <w:szCs w:val="28"/>
        </w:rPr>
      </w:pPr>
      <w:r>
        <w:rPr>
          <w:sz w:val="28"/>
          <w:szCs w:val="28"/>
        </w:rPr>
        <w:t>б) опрос;</w:t>
      </w:r>
    </w:p>
    <w:p>
      <w:pPr>
        <w:pStyle w:val="ConsPlusNormal"/>
        <w:bidi w:val="0"/>
        <w:ind w:left="0" w:right="0" w:firstLine="709"/>
        <w:jc w:val="both"/>
        <w:rPr>
          <w:sz w:val="28"/>
          <w:szCs w:val="28"/>
        </w:rPr>
      </w:pPr>
      <w:r>
        <w:rPr>
          <w:sz w:val="28"/>
          <w:szCs w:val="28"/>
        </w:rPr>
        <w:t>в) получение письменных объяснений;</w:t>
      </w:r>
    </w:p>
    <w:p>
      <w:pPr>
        <w:pStyle w:val="ConsPlusNormal"/>
        <w:bidi w:val="0"/>
        <w:ind w:left="0" w:right="0" w:firstLine="709"/>
        <w:jc w:val="both"/>
        <w:rPr>
          <w:sz w:val="28"/>
          <w:szCs w:val="28"/>
        </w:rPr>
      </w:pPr>
      <w:r>
        <w:rPr>
          <w:sz w:val="28"/>
          <w:szCs w:val="28"/>
        </w:rPr>
        <w:t>г) истребование документов;</w:t>
      </w:r>
    </w:p>
    <w:p>
      <w:pPr>
        <w:pStyle w:val="ConsPlusNormal"/>
        <w:bidi w:val="0"/>
        <w:ind w:left="0" w:right="0" w:firstLine="709"/>
        <w:jc w:val="both"/>
        <w:rPr/>
      </w:pPr>
      <w:bookmarkStart w:id="12" w:name="_Hlk73715920"/>
      <w:r>
        <w:rPr>
          <w:sz w:val="28"/>
          <w:szCs w:val="28"/>
        </w:rPr>
        <w:t>д) экспертиза</w:t>
      </w:r>
      <w:bookmarkEnd w:id="12"/>
      <w:r>
        <w:rPr>
          <w:sz w:val="28"/>
          <w:szCs w:val="28"/>
        </w:rPr>
        <w:t>.</w:t>
      </w:r>
    </w:p>
    <w:p>
      <w:pPr>
        <w:pStyle w:val="HTML"/>
        <w:bidi w:val="0"/>
        <w:ind w:right="0" w:firstLine="709"/>
        <w:jc w:val="both"/>
        <w:rPr/>
      </w:pPr>
      <w:r>
        <w:rPr>
          <w:rFonts w:cs="Times New Roman" w:ascii="Times New Roman" w:hAnsi="Times New Roman"/>
          <w:sz w:val="28"/>
          <w:szCs w:val="28"/>
        </w:rPr>
        <w:t>4.7.6.</w:t>
      </w:r>
      <w:r>
        <w:rPr>
          <w:rFonts w:cs="Times New Roman" w:ascii="Times New Roman" w:hAnsi="Times New Roman"/>
          <w:color w:val="FF0000"/>
          <w:sz w:val="28"/>
          <w:szCs w:val="28"/>
        </w:rPr>
        <w:t xml:space="preserve"> </w:t>
      </w:r>
      <w:r>
        <w:rPr>
          <w:rFonts w:cs="Times New Roman" w:ascii="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
        <w:bidi w:val="0"/>
        <w:ind w:right="0" w:firstLine="709"/>
        <w:jc w:val="both"/>
        <w:rPr/>
      </w:pPr>
      <w:r>
        <w:rPr>
          <w:rFonts w:cs="Times New Roman"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
        <w:bidi w:val="0"/>
        <w:ind w:right="0" w:firstLine="709"/>
        <w:jc w:val="both"/>
        <w:rPr/>
      </w:pPr>
      <w:r>
        <w:rPr>
          <w:rFonts w:cs="Times New Roman" w:ascii="Times New Roman" w:hAnsi="Times New Roman"/>
          <w:sz w:val="28"/>
          <w:szCs w:val="28"/>
        </w:rPr>
        <w:t xml:space="preserve">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w:t>
      </w:r>
      <w:r>
        <w:rPr>
          <w:rFonts w:cs="Times New Roman" w:ascii="Times New Roman" w:hAnsi="Times New Roman"/>
          <w:sz w:val="28"/>
          <w:szCs w:val="28"/>
          <w:lang w:eastAsia="ru-RU"/>
        </w:rPr>
        <w:t xml:space="preserve">частями 12 и 12.1 </w:t>
      </w:r>
      <w:r>
        <w:rPr>
          <w:rFonts w:cs="Times New Roman" w:ascii="Times New Roman" w:hAnsi="Times New Roman"/>
          <w:sz w:val="28"/>
          <w:szCs w:val="28"/>
        </w:rPr>
        <w:t>статьи 66 Федерального закона № 248-ФЗ.</w:t>
      </w:r>
    </w:p>
    <w:p>
      <w:pPr>
        <w:pStyle w:val="Normal"/>
        <w:widowControl/>
        <w:ind w:right="0" w:firstLine="709"/>
        <w:jc w:val="both"/>
        <w:rPr/>
      </w:pPr>
      <w:r>
        <w:rPr>
          <w:rFonts w:cs="Times New Roman" w:ascii="Times New Roman" w:hAnsi="Times New Roman"/>
          <w:iCs/>
          <w:color w:val="000000"/>
          <w:sz w:val="28"/>
          <w:szCs w:val="28"/>
        </w:rPr>
        <w:t xml:space="preserve">4.7.9. </w:t>
      </w:r>
      <w:r>
        <w:rPr>
          <w:rFonts w:cs="Times New Roman CYR" w:ascii="Times New Roman CYR" w:hAnsi="Times New Roman CYR"/>
          <w:iCs/>
          <w:color w:val="000000"/>
          <w:sz w:val="28"/>
          <w:szCs w:val="28"/>
        </w:rPr>
        <w:t>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pPr>
        <w:pStyle w:val="Normal"/>
        <w:widowControl/>
        <w:bidi w:val="0"/>
        <w:ind w:right="0" w:firstLine="709"/>
        <w:jc w:val="both"/>
        <w:rPr/>
      </w:pPr>
      <w:r>
        <w:rPr/>
      </w:r>
    </w:p>
    <w:p>
      <w:pPr>
        <w:pStyle w:val="ConsPlusNormal"/>
        <w:bidi w:val="0"/>
        <w:ind w:left="0" w:right="0" w:hanging="0"/>
        <w:jc w:val="center"/>
        <w:rPr/>
      </w:pPr>
      <w:r>
        <w:rPr>
          <w:sz w:val="28"/>
          <w:szCs w:val="28"/>
        </w:rPr>
        <w:t xml:space="preserve">      </w:t>
      </w:r>
      <w:r>
        <w:rPr>
          <w:sz w:val="28"/>
          <w:szCs w:val="28"/>
        </w:rPr>
        <w:t>4.8. Наблюдение за соблюдением обязательных требований (мониторинг безопасности)</w:t>
      </w:r>
    </w:p>
    <w:p>
      <w:pPr>
        <w:pStyle w:val="ConsPlusNormal"/>
        <w:bidi w:val="0"/>
        <w:ind w:left="0" w:right="0" w:firstLine="709"/>
        <w:jc w:val="center"/>
        <w:rPr>
          <w:b/>
          <w:b/>
          <w:sz w:val="28"/>
          <w:szCs w:val="28"/>
        </w:rPr>
      </w:pPr>
      <w:r>
        <w:rPr>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4.8.</w:t>
      </w:r>
      <w:r>
        <w:rPr>
          <w:rFonts w:cs="Times New Roman" w:ascii="Times New Roman" w:hAnsi="Times New Roman"/>
          <w:sz w:val="28"/>
          <w:szCs w:val="28"/>
          <w:lang w:val="ru-RU"/>
        </w:rPr>
        <w:t>1</w:t>
      </w:r>
      <w:r>
        <w:rPr>
          <w:rFonts w:cs="Times New Roman" w:ascii="Times New Roman" w:hAnsi="Times New Roman"/>
          <w:sz w:val="28"/>
          <w:szCs w:val="28"/>
        </w:rPr>
        <w:t xml:space="preserve">. Контрольный орган при наблюдении за соблюдением обязательных требований (мониторинге безопасности) проводит </w:t>
      </w:r>
      <w:r>
        <w:rPr>
          <w:rFonts w:cs="Times New Roman" w:ascii="Times New Roman" w:hAnsi="Times New Roman"/>
          <w:sz w:val="28"/>
          <w:szCs w:val="28"/>
          <w:lang w:val="ru-RU"/>
        </w:rPr>
        <w:t xml:space="preserve">сбор, </w:t>
      </w:r>
      <w:r>
        <w:rPr>
          <w:rFonts w:cs="Times New Roman" w:ascii="Times New Roman" w:hAnsi="Times New Roman"/>
          <w:sz w:val="28"/>
          <w:szCs w:val="28"/>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данных из сети </w:t>
      </w:r>
      <w:r>
        <w:rPr>
          <w:rFonts w:cs="Times New Roman" w:ascii="Times New Roman" w:hAnsi="Times New Roman"/>
          <w:sz w:val="28"/>
          <w:szCs w:val="28"/>
          <w:lang w:val="ru-RU"/>
        </w:rPr>
        <w:t>«</w:t>
      </w:r>
      <w:r>
        <w:rPr>
          <w:rFonts w:cs="Times New Roman" w:ascii="Times New Roman" w:hAnsi="Times New Roman"/>
          <w:sz w:val="28"/>
          <w:szCs w:val="28"/>
        </w:rPr>
        <w:t>Интернет</w:t>
      </w:r>
      <w:r>
        <w:rPr>
          <w:rFonts w:cs="Times New Roman" w:ascii="Times New Roman" w:hAnsi="Times New Roman"/>
          <w:sz w:val="28"/>
          <w:szCs w:val="28"/>
          <w:lang w:val="ru-RU"/>
        </w:rPr>
        <w:t>»</w:t>
      </w:r>
      <w:r>
        <w:rPr>
          <w:rFonts w:cs="Times New Roman"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cs="Times New Roman" w:ascii="Times New Roman" w:hAnsi="Times New Roman"/>
          <w:sz w:val="28"/>
          <w:szCs w:val="28"/>
          <w:lang w:val="ru-RU"/>
        </w:rPr>
        <w:t>.</w:t>
      </w:r>
    </w:p>
    <w:p>
      <w:pPr>
        <w:pStyle w:val="HTML"/>
        <w:bidi w:val="0"/>
        <w:ind w:right="0" w:firstLine="709"/>
        <w:jc w:val="both"/>
        <w:rPr/>
      </w:pPr>
      <w:r>
        <w:rPr>
          <w:rFonts w:cs="Times New Roman"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1) решение о проведении внепланового контрольного мероприятия в соответствии со статьей 60 Федерального закона № 248-ФЗ;</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2) решение об объявлении предостережения;</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
        <w:bidi w:val="0"/>
        <w:ind w:left="0" w:right="0" w:firstLine="709"/>
        <w:jc w:val="both"/>
        <w:rPr>
          <w:sz w:val="28"/>
          <w:szCs w:val="28"/>
        </w:rPr>
      </w:pPr>
      <w:r>
        <w:rPr>
          <w:sz w:val="28"/>
          <w:szCs w:val="28"/>
        </w:rPr>
      </w:r>
    </w:p>
    <w:p>
      <w:pPr>
        <w:pStyle w:val="ConsPlusNormal"/>
        <w:bidi w:val="0"/>
        <w:ind w:left="0" w:right="0" w:hanging="0"/>
        <w:jc w:val="center"/>
        <w:rPr/>
      </w:pPr>
      <w:r>
        <w:rPr>
          <w:sz w:val="28"/>
          <w:szCs w:val="28"/>
        </w:rPr>
        <w:t>4.9. Выездное обследование</w:t>
      </w:r>
    </w:p>
    <w:p>
      <w:pPr>
        <w:pStyle w:val="ConsPlusNormal"/>
        <w:bidi w:val="0"/>
        <w:ind w:left="0" w:right="0" w:firstLine="709"/>
        <w:jc w:val="center"/>
        <w:rPr>
          <w:sz w:val="28"/>
          <w:szCs w:val="28"/>
        </w:rPr>
      </w:pPr>
      <w:r>
        <w:rPr>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4.9.1. </w:t>
      </w:r>
      <w:r>
        <w:rPr>
          <w:rFonts w:cs="Times New Roman" w:ascii="Times New Roman" w:hAnsi="Times New Roman"/>
          <w:sz w:val="28"/>
          <w:szCs w:val="28"/>
          <w:lang w:val="ru-RU"/>
        </w:rPr>
        <w:t>Выездное обследование проводится в целях оценки соблюдения контролируемыми лицами обязательных требований.</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 xml:space="preserve">4.9.2. </w:t>
      </w:r>
      <w:r>
        <w:rPr>
          <w:rFonts w:cs="Times New Roman" w:ascii="Times New Roman" w:hAnsi="Times New Roman"/>
          <w:sz w:val="28"/>
          <w:szCs w:val="28"/>
        </w:rPr>
        <w:t xml:space="preserve">Выездное обследование </w:t>
      </w:r>
      <w:r>
        <w:rPr>
          <w:rFonts w:cs="Times New Roman" w:ascii="Times New Roman" w:hAnsi="Times New Roman"/>
          <w:sz w:val="28"/>
          <w:szCs w:val="28"/>
          <w:lang w:val="ru-RU"/>
        </w:rPr>
        <w:t xml:space="preserve">может проводиться </w:t>
      </w:r>
      <w:r>
        <w:rPr>
          <w:rFonts w:cs="Times New Roman" w:ascii="Times New Roman" w:hAnsi="Times New Roman"/>
          <w:sz w:val="28"/>
          <w:szCs w:val="28"/>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lang w:val="ru-RU"/>
        </w:rPr>
        <w:t xml:space="preserve">4.9.3. </w:t>
      </w:r>
      <w:r>
        <w:rPr>
          <w:rFonts w:cs="Times New Roman" w:ascii="Times New Roman" w:hAnsi="Times New Roman"/>
          <w:sz w:val="28"/>
          <w:szCs w:val="28"/>
        </w:rPr>
        <w:t xml:space="preserve">Выездное обследование проводится без информирования контролируемого лица. </w:t>
      </w:r>
    </w:p>
    <w:p>
      <w:pPr>
        <w:pStyle w:val="HTML"/>
        <w:bidi w:val="0"/>
        <w:ind w:right="0" w:firstLine="540"/>
        <w:jc w:val="both"/>
        <w:rPr/>
      </w:pPr>
      <w:r>
        <w:rPr>
          <w:rFonts w:cs="Times New Roman"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HTML"/>
        <w:bidi w:val="0"/>
        <w:ind w:right="0" w:firstLine="709"/>
        <w:jc w:val="both"/>
        <w:rPr>
          <w:rFonts w:ascii="Times New Roman" w:hAnsi="Times New Roman" w:cs="Times New Roman"/>
          <w:sz w:val="28"/>
          <w:szCs w:val="28"/>
          <w:lang w:val="ru-RU"/>
        </w:rPr>
      </w:pPr>
      <w:r>
        <w:rPr>
          <w:rFonts w:cs="Times New Roman" w:ascii="Times New Roman" w:hAnsi="Times New Roman"/>
          <w:sz w:val="28"/>
          <w:szCs w:val="28"/>
          <w:lang w:val="ru-RU"/>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ConsPlusNormal"/>
        <w:bidi w:val="0"/>
        <w:ind w:left="0" w:right="0" w:hanging="0"/>
        <w:jc w:val="center"/>
        <w:rPr/>
      </w:pPr>
      <w:r>
        <w:rPr>
          <w:b/>
          <w:sz w:val="28"/>
          <w:szCs w:val="28"/>
        </w:rPr>
        <w:t>5. Досудебное обжалование</w:t>
      </w:r>
    </w:p>
    <w:p>
      <w:pPr>
        <w:pStyle w:val="ConsPlusNormal"/>
        <w:bidi w:val="0"/>
        <w:ind w:left="0" w:right="0" w:firstLine="709"/>
        <w:jc w:val="center"/>
        <w:rPr>
          <w:b/>
          <w:b/>
          <w:sz w:val="28"/>
          <w:szCs w:val="28"/>
        </w:rPr>
      </w:pPr>
      <w:r>
        <w:rPr>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Pr>
          <w:rFonts w:cs="Times New Roman" w:ascii="Times New Roman" w:hAnsi="Times New Roman"/>
          <w:sz w:val="28"/>
          <w:szCs w:val="28"/>
          <w:lang w:val="ru-RU"/>
        </w:rPr>
        <w:t xml:space="preserve"> следующих решений заместителя руководителя Контрольного органа и инспекторов (далее также – должностные лица)</w:t>
      </w:r>
      <w:r>
        <w:rPr>
          <w:rFonts w:cs="Times New Roman" w:ascii="Times New Roman" w:hAnsi="Times New Roman"/>
          <w:sz w:val="28"/>
          <w:szCs w:val="28"/>
        </w:rPr>
        <w:t>:</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1) решений о проведении контрольных мероприятий;</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2) актов контрольных  мероприятий, предписаний об устранении выявленных нарушений;</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3) действий (бездействия) должностных лиц в рамках контрольных мероприятий.</w:t>
      </w:r>
    </w:p>
    <w:p>
      <w:pPr>
        <w:pStyle w:val="ConsPlusNormal"/>
        <w:bidi w:val="0"/>
        <w:ind w:left="0" w:right="0" w:firstLine="709"/>
        <w:jc w:val="both"/>
        <w:rPr/>
      </w:pPr>
      <w:r>
        <w:rPr>
          <w:sz w:val="28"/>
          <w:szCs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 за исключением случая, предусмотренного частью 1.1 статьи 40 Федерального закона № 248-ФЗ. </w:t>
      </w:r>
    </w:p>
    <w:p>
      <w:pPr>
        <w:pStyle w:val="ConsPlusNormal"/>
        <w:bidi w:val="0"/>
        <w:ind w:left="0" w:right="0" w:firstLine="709"/>
        <w:jc w:val="both"/>
        <w:rPr>
          <w:sz w:val="28"/>
          <w:szCs w:val="28"/>
        </w:rPr>
      </w:pPr>
      <w:r>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3" w:name="Par374"/>
      <w:bookmarkEnd w:id="13"/>
    </w:p>
    <w:p>
      <w:pPr>
        <w:pStyle w:val="ConsPlusNormal"/>
        <w:bidi w:val="0"/>
        <w:ind w:left="0" w:right="0" w:firstLine="709"/>
        <w:jc w:val="both"/>
        <w:rPr>
          <w:sz w:val="28"/>
          <w:szCs w:val="28"/>
        </w:rPr>
      </w:pPr>
      <w:r>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pPr>
        <w:pStyle w:val="ConsPlusNormal"/>
        <w:bidi w:val="0"/>
        <w:ind w:left="0" w:right="0" w:firstLine="709"/>
        <w:jc w:val="both"/>
        <w:rPr/>
      </w:pPr>
      <w:r>
        <w:rPr>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pPr>
        <w:pStyle w:val="ConsPlusNormal"/>
        <w:bidi w:val="0"/>
        <w:ind w:left="0" w:right="0" w:firstLine="709"/>
        <w:jc w:val="both"/>
        <w:rPr/>
      </w:pPr>
      <w:r>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4" w:name="Par375"/>
      <w:bookmarkEnd w:id="14"/>
    </w:p>
    <w:p>
      <w:pPr>
        <w:pStyle w:val="ConsPlusNormal"/>
        <w:bidi w:val="0"/>
        <w:ind w:left="0" w:right="0" w:firstLine="709"/>
        <w:jc w:val="both"/>
        <w:rPr>
          <w:sz w:val="28"/>
          <w:szCs w:val="28"/>
        </w:rPr>
      </w:pPr>
      <w:r>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ConsPlusNormal"/>
        <w:bidi w:val="0"/>
        <w:ind w:left="0" w:right="0" w:firstLine="709"/>
        <w:jc w:val="both"/>
        <w:rPr/>
      </w:pPr>
      <w:r>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5" w:name="Par377"/>
      <w:bookmarkEnd w:id="15"/>
    </w:p>
    <w:p>
      <w:pPr>
        <w:pStyle w:val="ConsPlusNormal"/>
        <w:bidi w:val="0"/>
        <w:ind w:left="0" w:right="0" w:firstLine="709"/>
        <w:jc w:val="both"/>
        <w:rPr/>
      </w:pPr>
      <w:r>
        <w:rPr>
          <w:color w:val="000000"/>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bidi w:val="0"/>
        <w:ind w:left="0" w:right="0" w:firstLine="709"/>
        <w:jc w:val="both"/>
        <w:rPr/>
      </w:pPr>
      <w:r>
        <w:rPr>
          <w:color w:val="000000"/>
          <w:sz w:val="28"/>
          <w:szCs w:val="28"/>
        </w:rPr>
        <w:t>5.7.Жалоба может содержат</w:t>
      </w:r>
      <w:r>
        <w:rPr>
          <w:sz w:val="28"/>
          <w:szCs w:val="28"/>
        </w:rPr>
        <w:t>ь ходатайство о приостановлении исполнения обжалуемого решения Контрольного органа.</w:t>
      </w:r>
      <w:bookmarkStart w:id="16" w:name="Par379"/>
      <w:bookmarkEnd w:id="16"/>
    </w:p>
    <w:p>
      <w:pPr>
        <w:pStyle w:val="ConsPlusNormal"/>
        <w:bidi w:val="0"/>
        <w:ind w:left="0" w:right="0" w:firstLine="709"/>
        <w:jc w:val="both"/>
        <w:rPr/>
      </w:pPr>
      <w:r>
        <w:rPr>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ConsPlusNormal"/>
        <w:bidi w:val="0"/>
        <w:ind w:left="0" w:right="0" w:firstLine="709"/>
        <w:jc w:val="both"/>
        <w:rPr>
          <w:sz w:val="28"/>
          <w:szCs w:val="28"/>
        </w:rPr>
      </w:pPr>
      <w:r>
        <w:rPr>
          <w:sz w:val="28"/>
          <w:szCs w:val="28"/>
        </w:rPr>
        <w:t>1) о приостановлении исполнения обжалуемого решения Контрольного органа;</w:t>
      </w:r>
    </w:p>
    <w:p>
      <w:pPr>
        <w:pStyle w:val="ConsPlusNormal"/>
        <w:bidi w:val="0"/>
        <w:ind w:left="0" w:right="0" w:firstLine="709"/>
        <w:jc w:val="both"/>
        <w:rPr>
          <w:sz w:val="28"/>
          <w:szCs w:val="28"/>
        </w:rPr>
      </w:pPr>
      <w:r>
        <w:rPr>
          <w:sz w:val="28"/>
          <w:szCs w:val="28"/>
        </w:rPr>
        <w:t xml:space="preserve">2) об отказе в приостановлении исполнения обжалуемого решения Контрольного органа. </w:t>
      </w:r>
    </w:p>
    <w:p>
      <w:pPr>
        <w:pStyle w:val="ConsPlusNormal"/>
        <w:bidi w:val="0"/>
        <w:ind w:left="0" w:right="0" w:firstLine="709"/>
        <w:jc w:val="both"/>
        <w:rPr>
          <w:sz w:val="28"/>
          <w:szCs w:val="28"/>
        </w:rPr>
      </w:pPr>
      <w:r>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Style19"/>
        <w:widowControl/>
        <w:tabs>
          <w:tab w:val="clear" w:pos="709"/>
          <w:tab w:val="left" w:pos="1843" w:leader="none"/>
        </w:tabs>
        <w:bidi w:val="0"/>
        <w:ind w:left="709" w:right="0" w:hanging="0"/>
        <w:jc w:val="both"/>
        <w:rPr/>
      </w:pPr>
      <w:r>
        <w:rPr>
          <w:rFonts w:cs="Times New Roman" w:ascii="Times New Roman" w:hAnsi="Times New Roman"/>
          <w:sz w:val="28"/>
          <w:szCs w:val="28"/>
        </w:rPr>
        <w:t>5.</w:t>
      </w:r>
      <w:r>
        <w:rPr>
          <w:rFonts w:cs="Times New Roman" w:ascii="Times New Roman" w:hAnsi="Times New Roman"/>
          <w:sz w:val="28"/>
          <w:szCs w:val="28"/>
          <w:lang w:val="ru-RU"/>
        </w:rPr>
        <w:t>9</w:t>
      </w:r>
      <w:r>
        <w:rPr>
          <w:rFonts w:cs="Times New Roman" w:ascii="Times New Roman" w:hAnsi="Times New Roman"/>
          <w:sz w:val="28"/>
          <w:szCs w:val="28"/>
        </w:rPr>
        <w:t>. Жалоба должна содержать:</w:t>
      </w:r>
    </w:p>
    <w:p>
      <w:pPr>
        <w:pStyle w:val="ConsPlusNormal"/>
        <w:bidi w:val="0"/>
        <w:ind w:left="0" w:right="0" w:firstLine="709"/>
        <w:jc w:val="both"/>
        <w:rPr>
          <w:sz w:val="28"/>
          <w:szCs w:val="28"/>
        </w:rPr>
      </w:pPr>
      <w:r>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bidi w:val="0"/>
        <w:ind w:left="0" w:right="0"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bidi w:val="0"/>
        <w:ind w:left="0" w:right="0" w:firstLine="709"/>
        <w:jc w:val="both"/>
        <w:rPr>
          <w:sz w:val="28"/>
          <w:szCs w:val="28"/>
        </w:rPr>
      </w:pPr>
      <w:r>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bidi w:val="0"/>
        <w:ind w:left="0" w:right="0" w:firstLine="709"/>
        <w:jc w:val="both"/>
        <w:rPr>
          <w:sz w:val="28"/>
          <w:szCs w:val="28"/>
        </w:rPr>
      </w:pPr>
      <w:r>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bidi w:val="0"/>
        <w:ind w:left="0" w:right="0" w:firstLine="709"/>
        <w:jc w:val="both"/>
        <w:rPr>
          <w:sz w:val="28"/>
          <w:szCs w:val="28"/>
        </w:rPr>
      </w:pPr>
      <w:r>
        <w:rPr>
          <w:sz w:val="28"/>
          <w:szCs w:val="28"/>
        </w:rPr>
        <w:t>5) требования контролируемого лица, подавшего жалобу;</w:t>
      </w:r>
    </w:p>
    <w:p>
      <w:pPr>
        <w:pStyle w:val="ConsPlusNormal"/>
        <w:bidi w:val="0"/>
        <w:ind w:left="0" w:right="0" w:firstLine="709"/>
        <w:jc w:val="both"/>
        <w:rPr>
          <w:sz w:val="28"/>
          <w:szCs w:val="28"/>
        </w:rPr>
      </w:pPr>
      <w:r>
        <w:rPr>
          <w:sz w:val="28"/>
          <w:szCs w:val="28"/>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pPr>
        <w:pStyle w:val="ConsPlusNormal"/>
        <w:bidi w:val="0"/>
        <w:ind w:left="0" w:right="0" w:firstLine="709"/>
        <w:jc w:val="both"/>
        <w:rPr/>
      </w:pPr>
      <w:r>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bidi w:val="0"/>
        <w:ind w:left="0" w:right="0" w:firstLine="709"/>
        <w:jc w:val="both"/>
        <w:rPr/>
      </w:pPr>
      <w:r>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ConsPlusNormal"/>
        <w:bidi w:val="0"/>
        <w:ind w:left="0" w:right="0" w:firstLine="709"/>
        <w:jc w:val="both"/>
        <w:rPr/>
      </w:pPr>
      <w:r>
        <w:rPr>
          <w:sz w:val="28"/>
          <w:szCs w:val="28"/>
        </w:rPr>
        <w:t>5.12. Контрольный орган принимает решение об отказе в рассмотрении жалобы в течение пяти рабочих дней со дня получения жалобы, если:</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1) 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2) в удовлетворении ходатайства о восстановлении пропущенного срока на подачу жалобы отказано;</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4) имеется решение суда по вопросам, поставленным в жалобе;</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8) жалоба подана в ненадлежащий орган;</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ConsPlusNormal"/>
        <w:bidi w:val="0"/>
        <w:ind w:left="0" w:right="0" w:firstLine="709"/>
        <w:jc w:val="both"/>
        <w:rPr/>
      </w:pPr>
      <w:r>
        <w:rPr>
          <w:sz w:val="28"/>
          <w:szCs w:val="28"/>
        </w:rPr>
        <w:t>5.13. 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pPr>
        <w:pStyle w:val="Style19"/>
        <w:tabs>
          <w:tab w:val="clear" w:pos="709"/>
          <w:tab w:val="left" w:pos="1134" w:leader="none"/>
        </w:tabs>
        <w:bidi w:val="0"/>
        <w:ind w:left="0" w:right="0" w:firstLine="709"/>
        <w:jc w:val="both"/>
        <w:rPr/>
      </w:pPr>
      <w:r>
        <w:rPr>
          <w:rFonts w:cs="Times New Roman" w:ascii="Times New Roman" w:hAnsi="Times New Roman"/>
          <w:color w:val="000000"/>
          <w:sz w:val="28"/>
          <w:szCs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pPr>
        <w:pStyle w:val="Normal"/>
        <w:widowControl/>
        <w:tabs>
          <w:tab w:val="clear" w:pos="709"/>
          <w:tab w:val="left" w:pos="1134" w:leader="none"/>
        </w:tabs>
        <w:bidi w:val="0"/>
        <w:ind w:right="0" w:firstLine="709"/>
        <w:jc w:val="both"/>
        <w:rPr/>
      </w:pPr>
      <w:r>
        <w:rPr>
          <w:rFonts w:cs="Times New Roman" w:ascii="Times New Roman" w:hAnsi="Times New Roman"/>
          <w:sz w:val="28"/>
          <w:szCs w:val="28"/>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pPr>
        <w:pStyle w:val="ConsPlusNormal"/>
        <w:bidi w:val="0"/>
        <w:ind w:left="0" w:right="0" w:firstLine="709"/>
        <w:jc w:val="both"/>
        <w:rPr/>
      </w:pPr>
      <w:r>
        <w:rPr>
          <w:sz w:val="28"/>
          <w:szCs w:val="28"/>
        </w:rPr>
        <w:t>5.16. Указанный срок может быть продлен, на двадцать рабочих дней, в следующих исключительных случаях:</w:t>
      </w:r>
    </w:p>
    <w:p>
      <w:pPr>
        <w:pStyle w:val="ConsPlusNormal"/>
        <w:bidi w:val="0"/>
        <w:ind w:left="0" w:right="0" w:firstLine="709"/>
        <w:jc w:val="both"/>
        <w:rPr>
          <w:sz w:val="28"/>
          <w:szCs w:val="28"/>
        </w:rPr>
      </w:pPr>
      <w:r>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pPr>
        <w:pStyle w:val="ConsPlusNormal"/>
        <w:bidi w:val="0"/>
        <w:ind w:left="0" w:right="0" w:firstLine="709"/>
        <w:jc w:val="both"/>
        <w:rPr>
          <w:sz w:val="28"/>
          <w:szCs w:val="28"/>
        </w:rPr>
      </w:pPr>
      <w:r>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5.</w:t>
      </w:r>
      <w:r>
        <w:rPr>
          <w:rFonts w:cs="Times New Roman" w:ascii="Times New Roman" w:hAnsi="Times New Roman"/>
          <w:sz w:val="28"/>
          <w:szCs w:val="28"/>
          <w:lang w:val="ru-RU"/>
        </w:rPr>
        <w:t>17</w:t>
      </w:r>
      <w:r>
        <w:rPr>
          <w:rFonts w:cs="Times New Roman" w:ascii="Times New Roman" w:hAnsi="Times New Roman"/>
          <w:sz w:val="28"/>
          <w:szCs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Style19"/>
        <w:widowControl/>
        <w:tabs>
          <w:tab w:val="clear" w:pos="709"/>
          <w:tab w:val="left" w:pos="1134" w:leader="none"/>
        </w:tabs>
        <w:bidi w:val="0"/>
        <w:ind w:left="0" w:right="0" w:firstLine="709"/>
        <w:jc w:val="both"/>
        <w:rPr>
          <w:rFonts w:ascii="Times New Roman" w:hAnsi="Times New Roman" w:cs="Times New Roman"/>
          <w:sz w:val="28"/>
          <w:szCs w:val="28"/>
        </w:rPr>
      </w:pPr>
      <w:r>
        <w:rPr>
          <w:rFonts w:cs="Times New Roman"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bidi w:val="0"/>
        <w:ind w:left="0" w:right="0" w:firstLine="709"/>
        <w:jc w:val="both"/>
        <w:rPr/>
      </w:pPr>
      <w:r>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w:t>
      </w:r>
      <w:r>
        <w:rPr>
          <w:color w:val="000000"/>
          <w:sz w:val="28"/>
          <w:szCs w:val="28"/>
        </w:rPr>
        <w:t xml:space="preserve"> подведомственных</w:t>
      </w:r>
      <w:r>
        <w:rPr>
          <w:sz w:val="28"/>
          <w:szCs w:val="28"/>
        </w:rPr>
        <w:t xml:space="preserve"> им организаций.</w:t>
      </w:r>
    </w:p>
    <w:p>
      <w:pPr>
        <w:pStyle w:val="HTML"/>
        <w:bidi w:val="0"/>
        <w:ind w:right="0" w:firstLine="709"/>
        <w:jc w:val="both"/>
        <w:rPr>
          <w:rFonts w:ascii="Times New Roman" w:hAnsi="Times New Roman" w:cs="Times New Roman"/>
          <w:sz w:val="28"/>
          <w:szCs w:val="28"/>
        </w:rPr>
      </w:pPr>
      <w:r>
        <w:rPr>
          <w:rFonts w:cs="Times New Roman"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
        <w:bidi w:val="0"/>
        <w:ind w:left="0" w:right="0" w:firstLine="709"/>
        <w:jc w:val="both"/>
        <w:rPr/>
      </w:pPr>
      <w:r>
        <w:rPr>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5.2</w:t>
      </w:r>
      <w:r>
        <w:rPr>
          <w:rFonts w:cs="Times New Roman" w:ascii="Times New Roman" w:hAnsi="Times New Roman"/>
          <w:sz w:val="28"/>
          <w:szCs w:val="28"/>
          <w:lang w:val="ru-RU"/>
        </w:rPr>
        <w:t>0</w:t>
      </w:r>
      <w:r>
        <w:rPr>
          <w:rFonts w:cs="Times New Roman" w:ascii="Times New Roman" w:hAnsi="Times New Roman"/>
          <w:sz w:val="28"/>
          <w:szCs w:val="28"/>
        </w:rPr>
        <w:t xml:space="preserve">. По итогам рассмотрения жалобы </w:t>
      </w:r>
      <w:r>
        <w:rPr>
          <w:rFonts w:cs="Times New Roman" w:ascii="Times New Roman" w:hAnsi="Times New Roman"/>
          <w:sz w:val="28"/>
          <w:szCs w:val="28"/>
          <w:lang w:val="ru-RU"/>
        </w:rPr>
        <w:t xml:space="preserve">руководитель </w:t>
      </w:r>
      <w:r>
        <w:rPr>
          <w:rFonts w:cs="Times New Roman" w:ascii="Times New Roman" w:hAnsi="Times New Roman"/>
          <w:sz w:val="28"/>
          <w:szCs w:val="28"/>
        </w:rPr>
        <w:t>(заместител</w:t>
      </w:r>
      <w:r>
        <w:rPr>
          <w:rFonts w:cs="Times New Roman" w:ascii="Times New Roman" w:hAnsi="Times New Roman"/>
          <w:sz w:val="28"/>
          <w:szCs w:val="28"/>
          <w:lang w:val="ru-RU"/>
        </w:rPr>
        <w:t>ь</w:t>
      </w:r>
      <w:r>
        <w:rPr>
          <w:rFonts w:cs="Times New Roman" w:ascii="Times New Roman" w:hAnsi="Times New Roman"/>
          <w:sz w:val="28"/>
          <w:szCs w:val="28"/>
        </w:rPr>
        <w:t xml:space="preserve"> руководителя)</w:t>
      </w:r>
      <w:r>
        <w:rPr>
          <w:sz w:val="28"/>
          <w:szCs w:val="28"/>
          <w:lang w:val="ru-RU"/>
        </w:rPr>
        <w:t xml:space="preserve"> </w:t>
      </w:r>
      <w:r>
        <w:rPr>
          <w:rFonts w:cs="Times New Roman" w:ascii="Times New Roman" w:hAnsi="Times New Roman"/>
          <w:sz w:val="28"/>
          <w:szCs w:val="28"/>
        </w:rPr>
        <w:t>Контрольн</w:t>
      </w:r>
      <w:r>
        <w:rPr>
          <w:rFonts w:cs="Times New Roman" w:ascii="Times New Roman" w:hAnsi="Times New Roman"/>
          <w:sz w:val="28"/>
          <w:szCs w:val="28"/>
          <w:lang w:val="ru-RU"/>
        </w:rPr>
        <w:t xml:space="preserve">ого </w:t>
      </w:r>
      <w:r>
        <w:rPr>
          <w:rFonts w:cs="Times New Roman" w:ascii="Times New Roman" w:hAnsi="Times New Roman"/>
          <w:sz w:val="28"/>
          <w:szCs w:val="28"/>
        </w:rPr>
        <w:t>орган</w:t>
      </w:r>
      <w:r>
        <w:rPr>
          <w:rFonts w:cs="Times New Roman" w:ascii="Times New Roman" w:hAnsi="Times New Roman"/>
          <w:sz w:val="28"/>
          <w:szCs w:val="28"/>
          <w:lang w:val="ru-RU"/>
        </w:rPr>
        <w:t>а</w:t>
      </w:r>
      <w:r>
        <w:rPr>
          <w:rFonts w:cs="Times New Roman" w:ascii="Times New Roman" w:hAnsi="Times New Roman"/>
          <w:sz w:val="28"/>
          <w:szCs w:val="28"/>
        </w:rPr>
        <w:t xml:space="preserve"> принимает одно из следующих решений:</w:t>
      </w:r>
    </w:p>
    <w:p>
      <w:pPr>
        <w:pStyle w:val="ConsPlusNormal"/>
        <w:bidi w:val="0"/>
        <w:ind w:left="0" w:right="0" w:firstLine="709"/>
        <w:jc w:val="both"/>
        <w:rPr>
          <w:sz w:val="28"/>
          <w:szCs w:val="28"/>
        </w:rPr>
      </w:pPr>
      <w:r>
        <w:rPr>
          <w:sz w:val="28"/>
          <w:szCs w:val="28"/>
        </w:rPr>
        <w:t>1) оставляет жалобу без удовлетворения;</w:t>
      </w:r>
    </w:p>
    <w:p>
      <w:pPr>
        <w:pStyle w:val="ConsPlusNormal"/>
        <w:bidi w:val="0"/>
        <w:ind w:left="0" w:right="0" w:firstLine="709"/>
        <w:jc w:val="both"/>
        <w:rPr>
          <w:sz w:val="28"/>
          <w:szCs w:val="28"/>
        </w:rPr>
      </w:pPr>
      <w:r>
        <w:rPr>
          <w:sz w:val="28"/>
          <w:szCs w:val="28"/>
        </w:rPr>
        <w:t>2) отменяет решение Контрольного органа полностью или частично;</w:t>
      </w:r>
    </w:p>
    <w:p>
      <w:pPr>
        <w:pStyle w:val="ConsPlusNormal"/>
        <w:bidi w:val="0"/>
        <w:ind w:left="0" w:right="0" w:firstLine="709"/>
        <w:jc w:val="both"/>
        <w:rPr>
          <w:sz w:val="28"/>
          <w:szCs w:val="28"/>
        </w:rPr>
      </w:pPr>
      <w:r>
        <w:rPr>
          <w:sz w:val="28"/>
          <w:szCs w:val="28"/>
        </w:rPr>
        <w:t>3) отменяет решение Контрольного органа полностью и принимает новое решение;</w:t>
      </w:r>
    </w:p>
    <w:p>
      <w:pPr>
        <w:pStyle w:val="ConsPlusNormal"/>
        <w:bidi w:val="0"/>
        <w:ind w:left="0" w:right="0" w:firstLine="709"/>
        <w:jc w:val="both"/>
        <w:rPr>
          <w:sz w:val="28"/>
          <w:szCs w:val="28"/>
        </w:rPr>
      </w:pPr>
      <w:r>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bidi w:val="0"/>
        <w:ind w:left="0" w:right="0" w:firstLine="709"/>
        <w:jc w:val="both"/>
        <w:rPr/>
      </w:pPr>
      <w:r>
        <w:rPr>
          <w:sz w:val="28"/>
          <w:szCs w:val="28"/>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 </w:t>
      </w:r>
    </w:p>
    <w:p>
      <w:pPr>
        <w:pStyle w:val="Style19"/>
        <w:widowControl/>
        <w:tabs>
          <w:tab w:val="clear" w:pos="709"/>
          <w:tab w:val="left" w:pos="1134" w:leader="none"/>
        </w:tabs>
        <w:bidi w:val="0"/>
        <w:ind w:left="0" w:right="0" w:hanging="0"/>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Style19"/>
        <w:widowControl/>
        <w:tabs>
          <w:tab w:val="clear" w:pos="709"/>
          <w:tab w:val="left" w:pos="1134" w:leader="none"/>
        </w:tabs>
        <w:bidi w:val="0"/>
        <w:ind w:left="0" w:right="0" w:hanging="0"/>
        <w:jc w:val="center"/>
        <w:rPr/>
      </w:pPr>
      <w:r>
        <w:rPr>
          <w:rFonts w:cs="Times New Roman" w:ascii="Times New Roman" w:hAnsi="Times New Roman"/>
          <w:b/>
          <w:sz w:val="28"/>
          <w:szCs w:val="28"/>
        </w:rPr>
        <w:t xml:space="preserve">         </w:t>
      </w:r>
      <w:r>
        <w:rPr>
          <w:rFonts w:cs="Times New Roman" w:ascii="Times New Roman" w:hAnsi="Times New Roman"/>
          <w:b/>
          <w:sz w:val="28"/>
          <w:szCs w:val="28"/>
        </w:rPr>
        <w:t xml:space="preserve">6. Ключевые показатели вида контроля и их целевые значения для муниципального контроля </w:t>
      </w:r>
    </w:p>
    <w:p>
      <w:pPr>
        <w:pStyle w:val="Style19"/>
        <w:widowControl/>
        <w:tabs>
          <w:tab w:val="clear" w:pos="709"/>
          <w:tab w:val="left" w:pos="1843" w:leader="none"/>
        </w:tabs>
        <w:bidi w:val="0"/>
        <w:ind w:left="709" w:right="0" w:hanging="0"/>
        <w:jc w:val="center"/>
        <w:rPr>
          <w:rFonts w:ascii="Times New Roman" w:hAnsi="Times New Roman" w:cs="Times New Roman"/>
          <w:b/>
          <w:b/>
          <w:sz w:val="28"/>
          <w:szCs w:val="28"/>
        </w:rPr>
      </w:pPr>
      <w:r>
        <w:rPr>
          <w:rFonts w:cs="Times New Roman" w:ascii="Times New Roman" w:hAnsi="Times New Roman"/>
          <w:b/>
          <w:sz w:val="28"/>
          <w:szCs w:val="28"/>
        </w:rPr>
      </w:r>
    </w:p>
    <w:p>
      <w:pPr>
        <w:pStyle w:val="Style19"/>
        <w:widowControl/>
        <w:tabs>
          <w:tab w:val="clear" w:pos="709"/>
          <w:tab w:val="left" w:pos="1134" w:leader="none"/>
        </w:tabs>
        <w:bidi w:val="0"/>
        <w:ind w:left="0" w:right="0" w:firstLine="709"/>
        <w:jc w:val="both"/>
        <w:rPr/>
      </w:pPr>
      <w:r>
        <w:rPr>
          <w:rFonts w:cs="Times New Roman" w:ascii="Times New Roman" w:hAnsi="Times New Roman"/>
          <w:sz w:val="28"/>
          <w:szCs w:val="28"/>
        </w:rPr>
        <w:t xml:space="preserve">Ключевые показатели муниципального контроля </w:t>
      </w:r>
      <w:bookmarkStart w:id="17" w:name="_Hlk73956884"/>
      <w:r>
        <w:rPr>
          <w:rFonts w:cs="Times New Roman" w:ascii="Times New Roman" w:hAnsi="Times New Roman"/>
          <w:sz w:val="28"/>
          <w:szCs w:val="28"/>
        </w:rPr>
        <w:t>и их целевые значения, индикативные показатели</w:t>
      </w:r>
      <w:bookmarkEnd w:id="17"/>
      <w:r>
        <w:rPr>
          <w:rFonts w:cs="Times New Roman" w:ascii="Times New Roman" w:hAnsi="Times New Roman"/>
          <w:sz w:val="28"/>
          <w:szCs w:val="28"/>
        </w:rPr>
        <w:t xml:space="preserve"> установлены приложени</w:t>
      </w:r>
      <w:r>
        <w:rPr>
          <w:rFonts w:cs="Times New Roman" w:ascii="Times New Roman" w:hAnsi="Times New Roman"/>
          <w:sz w:val="28"/>
          <w:szCs w:val="28"/>
          <w:lang w:val="ru-RU"/>
        </w:rPr>
        <w:t>ем</w:t>
      </w:r>
      <w:r>
        <w:rPr>
          <w:rFonts w:cs="Times New Roman" w:ascii="Times New Roman" w:hAnsi="Times New Roman"/>
          <w:sz w:val="28"/>
          <w:szCs w:val="28"/>
        </w:rPr>
        <w:t xml:space="preserve"> 5 к настоящему Положению.</w:t>
      </w:r>
    </w:p>
    <w:p>
      <w:pPr>
        <w:pStyle w:val="Style19"/>
        <w:widowControl/>
        <w:tabs>
          <w:tab w:val="clear" w:pos="709"/>
          <w:tab w:val="left" w:pos="1134" w:leader="none"/>
        </w:tabs>
        <w:bidi w:val="0"/>
        <w:ind w:left="0" w:right="0" w:firstLine="709"/>
        <w:jc w:val="both"/>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sz w:val="28"/>
          <w:szCs w:val="28"/>
        </w:rPr>
      </w:pPr>
      <w:r>
        <w:rPr>
          <w:sz w:val="28"/>
          <w:szCs w:val="28"/>
        </w:rPr>
      </w:r>
    </w:p>
    <w:p>
      <w:pPr>
        <w:pStyle w:val="ConsPlusNormal"/>
        <w:bidi w:val="0"/>
        <w:spacing w:lineRule="auto" w:line="192"/>
        <w:ind w:left="0" w:right="0" w:hanging="0"/>
        <w:jc w:val="right"/>
        <w:rPr/>
      </w:pPr>
      <w:r>
        <w:rPr>
          <w:sz w:val="28"/>
          <w:szCs w:val="28"/>
        </w:rPr>
        <w:t xml:space="preserve">                                                                 </w:t>
      </w:r>
      <w:r>
        <w:rPr>
          <w:sz w:val="28"/>
          <w:szCs w:val="28"/>
        </w:rPr>
        <w:t xml:space="preserve">ПРИЛОЖЕНИЕ 1 </w:t>
      </w:r>
    </w:p>
    <w:p>
      <w:pPr>
        <w:pStyle w:val="ConsPlusNormal"/>
        <w:bidi w:val="0"/>
        <w:spacing w:lineRule="auto" w:line="192"/>
        <w:ind w:left="4535" w:right="0" w:hanging="0"/>
        <w:jc w:val="right"/>
        <w:rPr>
          <w:color w:val="000000"/>
          <w:sz w:val="28"/>
          <w:szCs w:val="28"/>
        </w:rPr>
      </w:pPr>
      <w:bookmarkStart w:id="18" w:name="_Hlk73456542"/>
      <w:bookmarkEnd w:id="18"/>
      <w:r>
        <w:rPr>
          <w:color w:val="000000"/>
          <w:sz w:val="28"/>
          <w:szCs w:val="28"/>
        </w:rPr>
        <w:t>к Положению о муниципальном контроле в сфере благоустройства в  Советском сельском поселении Калачевского муниципального района Волгоградской области</w:t>
      </w:r>
    </w:p>
    <w:p>
      <w:pPr>
        <w:pStyle w:val="ConsPlusNormal"/>
        <w:bidi w:val="0"/>
        <w:spacing w:lineRule="auto" w:line="192"/>
        <w:ind w:left="4535" w:right="0" w:hanging="0"/>
        <w:jc w:val="left"/>
        <w:rPr>
          <w:color w:val="000000"/>
          <w:sz w:val="28"/>
          <w:szCs w:val="28"/>
        </w:rPr>
      </w:pPr>
      <w:r>
        <w:rPr>
          <w:color w:val="000000"/>
          <w:sz w:val="28"/>
          <w:szCs w:val="28"/>
        </w:rPr>
      </w:r>
      <w:bookmarkStart w:id="19" w:name="_Hlk73456542_%D0%9A%D0%BE%D0%BF%D0%B8%D1"/>
      <w:bookmarkStart w:id="20" w:name="_Hlk73456542_%D0%9A%D0%BE%D0%BF%D0%B8%D1"/>
      <w:bookmarkEnd w:id="20"/>
    </w:p>
    <w:p>
      <w:pPr>
        <w:pStyle w:val="ConsPlusNormal"/>
        <w:bidi w:val="0"/>
        <w:spacing w:lineRule="auto" w:line="192"/>
        <w:ind w:left="5102" w:right="0" w:hanging="0"/>
        <w:jc w:val="left"/>
        <w:rPr>
          <w:color w:val="000000"/>
          <w:sz w:val="28"/>
          <w:szCs w:val="28"/>
        </w:rPr>
      </w:pPr>
      <w:r>
        <w:rPr>
          <w:color w:val="000000"/>
          <w:sz w:val="28"/>
          <w:szCs w:val="28"/>
        </w:rPr>
      </w:r>
    </w:p>
    <w:p>
      <w:pPr>
        <w:pStyle w:val="ConsPlusNormal"/>
        <w:bidi w:val="0"/>
        <w:jc w:val="right"/>
        <w:rPr>
          <w:color w:val="000000"/>
          <w:sz w:val="28"/>
          <w:szCs w:val="28"/>
        </w:rPr>
      </w:pPr>
      <w:r>
        <w:rPr>
          <w:color w:val="000000"/>
          <w:sz w:val="28"/>
          <w:szCs w:val="28"/>
        </w:rPr>
      </w:r>
    </w:p>
    <w:p>
      <w:pPr>
        <w:pStyle w:val="ConsPlusNormal"/>
        <w:bidi w:val="0"/>
        <w:jc w:val="right"/>
        <w:rPr>
          <w:color w:val="000000"/>
          <w:sz w:val="28"/>
          <w:szCs w:val="28"/>
          <w:highlight w:val="yellow"/>
        </w:rPr>
      </w:pPr>
      <w:r>
        <w:rPr>
          <w:color w:val="000000"/>
          <w:sz w:val="28"/>
          <w:szCs w:val="28"/>
          <w:shd w:fill="F1C100" w:val="clear"/>
        </w:rPr>
      </w:r>
    </w:p>
    <w:p>
      <w:pPr>
        <w:pStyle w:val="ConsPlusNormal"/>
        <w:bidi w:val="0"/>
        <w:ind w:left="0" w:right="0" w:hanging="0"/>
        <w:jc w:val="center"/>
        <w:rPr>
          <w:sz w:val="28"/>
          <w:szCs w:val="28"/>
        </w:rPr>
      </w:pPr>
      <w:r>
        <w:rPr>
          <w:sz w:val="28"/>
          <w:szCs w:val="28"/>
        </w:rPr>
        <w:t>Перечень должностных лиц администрации Советского сельского поселения Калачевского муниципального района Волгоградской области, уполномоченных на осуществление муниципального контроля в сфере благоустройства</w:t>
      </w:r>
    </w:p>
    <w:p>
      <w:pPr>
        <w:pStyle w:val="ConsPlusNormal"/>
        <w:bidi w:val="0"/>
        <w:jc w:val="center"/>
        <w:rPr>
          <w:sz w:val="28"/>
          <w:szCs w:val="28"/>
        </w:rPr>
      </w:pPr>
      <w:r>
        <w:rPr>
          <w:sz w:val="28"/>
          <w:szCs w:val="28"/>
        </w:rPr>
      </w:r>
    </w:p>
    <w:p>
      <w:pPr>
        <w:pStyle w:val="ConsPlusNormal"/>
        <w:bidi w:val="0"/>
        <w:jc w:val="both"/>
        <w:rPr>
          <w:sz w:val="28"/>
          <w:szCs w:val="28"/>
        </w:rPr>
      </w:pPr>
      <w:r>
        <w:rPr>
          <w:sz w:val="28"/>
          <w:szCs w:val="28"/>
        </w:rPr>
      </w:r>
    </w:p>
    <w:p>
      <w:pPr>
        <w:pStyle w:val="Style15"/>
        <w:numPr>
          <w:ilvl w:val="0"/>
          <w:numId w:val="2"/>
        </w:numPr>
        <w:bidi w:val="0"/>
        <w:jc w:val="left"/>
        <w:rPr>
          <w:rFonts w:ascii="Times New Roman" w:hAnsi="Times New Roman" w:cs="Times New Roman"/>
          <w:sz w:val="28"/>
          <w:szCs w:val="28"/>
        </w:rPr>
      </w:pPr>
      <w:r>
        <w:rPr>
          <w:rFonts w:cs="Times New Roman" w:ascii="Times New Roman" w:hAnsi="Times New Roman"/>
          <w:sz w:val="28"/>
          <w:szCs w:val="28"/>
        </w:rPr>
        <w:t>Пак Андрей Феликсович  -  глава Советского сельского поселения</w:t>
      </w:r>
    </w:p>
    <w:p>
      <w:pPr>
        <w:pStyle w:val="Style15"/>
        <w:numPr>
          <w:ilvl w:val="0"/>
          <w:numId w:val="3"/>
        </w:numPr>
        <w:bidi w:val="0"/>
        <w:jc w:val="left"/>
        <w:rPr>
          <w:rFonts w:ascii="Times New Roman" w:hAnsi="Times New Roman" w:cs="Times New Roman"/>
          <w:sz w:val="28"/>
          <w:szCs w:val="28"/>
        </w:rPr>
      </w:pPr>
      <w:r>
        <w:rPr>
          <w:rFonts w:cs="Times New Roman" w:ascii="Times New Roman" w:hAnsi="Times New Roman"/>
          <w:sz w:val="28"/>
          <w:szCs w:val="28"/>
        </w:rPr>
        <w:t>Глущенко Татьяна Федоровна  -  заместитель главы  Советского сельского поселения</w:t>
      </w:r>
    </w:p>
    <w:p>
      <w:pPr>
        <w:pStyle w:val="Style15"/>
        <w:numPr>
          <w:ilvl w:val="0"/>
          <w:numId w:val="3"/>
        </w:numPr>
        <w:bidi w:val="0"/>
        <w:jc w:val="left"/>
        <w:rPr>
          <w:rFonts w:ascii="Times New Roman" w:hAnsi="Times New Roman" w:cs="Times New Roman"/>
          <w:sz w:val="28"/>
          <w:szCs w:val="28"/>
        </w:rPr>
      </w:pPr>
      <w:r>
        <w:rPr>
          <w:rFonts w:cs="Times New Roman" w:ascii="Times New Roman" w:hAnsi="Times New Roman"/>
          <w:sz w:val="28"/>
          <w:szCs w:val="28"/>
        </w:rPr>
        <w:t xml:space="preserve">Рознатовский Владимир Петрович  — директор МКУ «АХС Советского СП» </w:t>
      </w:r>
    </w:p>
    <w:p>
      <w:pPr>
        <w:pStyle w:val="Style15"/>
        <w:numPr>
          <w:ilvl w:val="0"/>
          <w:numId w:val="3"/>
        </w:numPr>
        <w:bidi w:val="0"/>
        <w:jc w:val="left"/>
        <w:rPr/>
      </w:pPr>
      <w:r>
        <w:rPr>
          <w:rFonts w:cs="Times New Roman" w:ascii="Times New Roman" w:hAnsi="Times New Roman"/>
          <w:sz w:val="28"/>
          <w:szCs w:val="28"/>
          <w:shd w:fill="auto" w:val="clear"/>
        </w:rPr>
        <w:t>Королева Рината Станиславовна</w:t>
      </w:r>
      <w:r>
        <w:rPr>
          <w:rFonts w:cs="Times New Roman" w:ascii="Times New Roman" w:hAnsi="Times New Roman"/>
          <w:sz w:val="28"/>
          <w:szCs w:val="28"/>
          <w:shd w:fill="auto" w:val="clear"/>
        </w:rPr>
        <w:t xml:space="preserve"> —  </w:t>
      </w:r>
      <w:r>
        <w:rPr>
          <w:rFonts w:cs="Times New Roman" w:ascii="Times New Roman" w:hAnsi="Times New Roman"/>
          <w:sz w:val="28"/>
          <w:szCs w:val="28"/>
          <w:shd w:fill="auto" w:val="clear"/>
        </w:rPr>
        <w:t>юрисколнсульт</w:t>
      </w:r>
      <w:r>
        <w:rPr>
          <w:rFonts w:cs="Times New Roman" w:ascii="Times New Roman" w:hAnsi="Times New Roman"/>
          <w:sz w:val="28"/>
          <w:szCs w:val="28"/>
          <w:shd w:fill="auto" w:val="clear"/>
        </w:rPr>
        <w:t xml:space="preserve"> МКУ «АХС Советского СП» </w:t>
      </w:r>
    </w:p>
    <w:p>
      <w:pPr>
        <w:pStyle w:val="Style15"/>
        <w:numPr>
          <w:ilvl w:val="0"/>
          <w:numId w:val="3"/>
        </w:numPr>
        <w:bidi w:val="0"/>
        <w:jc w:val="left"/>
        <w:rPr/>
      </w:pPr>
      <w:r>
        <w:rPr>
          <w:rFonts w:cs="Times New Roman" w:ascii="Times New Roman" w:hAnsi="Times New Roman"/>
          <w:sz w:val="28"/>
          <w:szCs w:val="28"/>
          <w:shd w:fill="auto" w:val="clear"/>
        </w:rPr>
        <w:t>Шмелева Таисия Вячеславовна</w:t>
      </w:r>
      <w:r>
        <w:rPr>
          <w:rFonts w:cs="Times New Roman" w:ascii="Times New Roman" w:hAnsi="Times New Roman"/>
          <w:sz w:val="28"/>
          <w:szCs w:val="28"/>
          <w:shd w:fill="auto" w:val="clear"/>
        </w:rPr>
        <w:t>— инженер по ремонту МКУ «АХС Советского СП»</w:t>
      </w:r>
    </w:p>
    <w:p>
      <w:pPr>
        <w:pStyle w:val="ConsPlusNormal"/>
        <w:bidi w:val="0"/>
        <w:jc w:val="both"/>
        <w:rPr>
          <w:sz w:val="28"/>
          <w:szCs w:val="28"/>
        </w:rPr>
      </w:pPr>
      <w:r>
        <w:rPr>
          <w:sz w:val="28"/>
          <w:szCs w:val="28"/>
        </w:rPr>
      </w:r>
    </w:p>
    <w:p>
      <w:pPr>
        <w:pStyle w:val="ConsPlusNormal"/>
        <w:bidi w:val="0"/>
        <w:jc w:val="both"/>
        <w:rPr>
          <w:sz w:val="28"/>
          <w:szCs w:val="28"/>
        </w:rPr>
      </w:pPr>
      <w:r>
        <w:rPr>
          <w:sz w:val="28"/>
          <w:szCs w:val="28"/>
        </w:rPr>
      </w:r>
    </w:p>
    <w:p>
      <w:pPr>
        <w:pStyle w:val="ConsPlusNormal"/>
        <w:bidi w:val="0"/>
        <w:jc w:val="both"/>
        <w:rPr>
          <w:sz w:val="28"/>
          <w:szCs w:val="28"/>
        </w:rPr>
      </w:pPr>
      <w:r>
        <w:rPr>
          <w:sz w:val="28"/>
          <w:szCs w:val="28"/>
        </w:rPr>
      </w:r>
    </w:p>
    <w:p>
      <w:pPr>
        <w:pStyle w:val="ConsPlusNormal"/>
        <w:bidi w:val="0"/>
        <w:jc w:val="both"/>
        <w:rPr>
          <w:sz w:val="28"/>
          <w:szCs w:val="28"/>
        </w:rPr>
      </w:pPr>
      <w:r>
        <w:rPr>
          <w:sz w:val="28"/>
          <w:szCs w:val="28"/>
        </w:rPr>
      </w:r>
    </w:p>
    <w:p>
      <w:pPr>
        <w:pStyle w:val="ConsPlusNormal"/>
        <w:bidi w:val="0"/>
        <w:jc w:val="both"/>
        <w:rPr>
          <w:sz w:val="28"/>
          <w:szCs w:val="28"/>
        </w:rPr>
      </w:pPr>
      <w:r>
        <w:rPr>
          <w:sz w:val="28"/>
          <w:szCs w:val="28"/>
        </w:rPr>
      </w:r>
    </w:p>
    <w:p>
      <w:pPr>
        <w:pStyle w:val="ConsPlusNormal"/>
        <w:bidi w:val="0"/>
        <w:ind w:left="0" w:right="0" w:hanging="0"/>
        <w:jc w:val="both"/>
        <w:rPr>
          <w:sz w:val="28"/>
          <w:szCs w:val="28"/>
        </w:rPr>
      </w:pPr>
      <w:r>
        <w:rPr>
          <w:sz w:val="28"/>
          <w:szCs w:val="28"/>
        </w:rPr>
        <w:t>Глава Советского сельского поселения                          А.Ф.Пак</w:t>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both"/>
        <w:rPr>
          <w:sz w:val="28"/>
          <w:szCs w:val="28"/>
        </w:rPr>
      </w:pPr>
      <w:r>
        <w:rPr>
          <w:sz w:val="28"/>
          <w:szCs w:val="28"/>
        </w:rPr>
      </w:r>
    </w:p>
    <w:p>
      <w:pPr>
        <w:pStyle w:val="ConsPlusNormal"/>
        <w:bidi w:val="0"/>
        <w:ind w:left="0" w:right="0" w:hanging="0"/>
        <w:jc w:val="right"/>
        <w:rPr>
          <w:color w:val="000000"/>
          <w:sz w:val="28"/>
          <w:szCs w:val="28"/>
        </w:rPr>
      </w:pPr>
      <w:r>
        <w:rPr>
          <w:color w:val="000000"/>
          <w:sz w:val="28"/>
          <w:szCs w:val="28"/>
        </w:rPr>
        <w:t xml:space="preserve">ПРИЛОЖЕНИЕ 2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к Положению о муниципальном контроле</w:t>
      </w:r>
    </w:p>
    <w:p>
      <w:pPr>
        <w:pStyle w:val="Normal"/>
        <w:tabs>
          <w:tab w:val="clear" w:pos="709"/>
          <w:tab w:val="left" w:pos="-360" w:leader="none"/>
        </w:tabs>
        <w:bidi w:val="0"/>
        <w:ind w:right="0" w:firstLine="720"/>
        <w:jc w:val="right"/>
        <w:rPr/>
      </w:pPr>
      <w:r>
        <w:rPr>
          <w:rFonts w:cs="Times New Roman" w:ascii="Times New Roman" w:hAnsi="Times New Roman"/>
          <w:sz w:val="28"/>
          <w:szCs w:val="28"/>
        </w:rPr>
        <w:t xml:space="preserve"> </w:t>
      </w:r>
      <w:r>
        <w:rPr>
          <w:rFonts w:cs="Times New Roman" w:ascii="Times New Roman" w:hAnsi="Times New Roman"/>
          <w:sz w:val="28"/>
          <w:szCs w:val="28"/>
        </w:rPr>
        <w:t xml:space="preserve">в сфере благоустройства на территории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Советского сельского поселения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Калачевского муниципального района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Волгоградской области</w:t>
      </w:r>
    </w:p>
    <w:p>
      <w:pPr>
        <w:pStyle w:val="ConsPlusNormal"/>
        <w:jc w:val="center"/>
        <w:rPr>
          <w:color w:val="000000"/>
          <w:sz w:val="28"/>
          <w:highlight w:val="yellow"/>
        </w:rPr>
      </w:pPr>
      <w:r>
        <w:rPr>
          <w:color w:val="000000"/>
          <w:sz w:val="28"/>
          <w:shd w:fill="F1C100" w:val="clear"/>
        </w:rPr>
      </w:r>
    </w:p>
    <w:p>
      <w:pPr>
        <w:pStyle w:val="ConsPlusNormal"/>
        <w:ind w:left="0" w:right="0" w:hanging="0"/>
        <w:jc w:val="center"/>
        <w:rPr/>
      </w:pPr>
      <w:r>
        <w:rPr>
          <w:b/>
          <w:sz w:val="28"/>
          <w:szCs w:val="28"/>
        </w:rPr>
        <w:t xml:space="preserve">Критерии отнесения объектов контроля </w:t>
      </w:r>
      <w:r>
        <w:rPr>
          <w:b/>
          <w:color w:val="000000"/>
          <w:sz w:val="28"/>
          <w:szCs w:val="28"/>
        </w:rPr>
        <w:t>к категориям риска в рамках осуществления муниципального контроля</w:t>
      </w:r>
      <w:r>
        <w:rPr>
          <w:b/>
          <w:sz w:val="28"/>
          <w:szCs w:val="28"/>
        </w:rPr>
        <w:t xml:space="preserve"> </w:t>
      </w:r>
      <w:r>
        <w:rPr>
          <w:b/>
          <w:color w:val="000000"/>
          <w:sz w:val="28"/>
          <w:szCs w:val="28"/>
        </w:rPr>
        <w:t>в сфере благоустройства</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r>
    </w:p>
    <w:tbl>
      <w:tblPr>
        <w:tblW w:w="9486" w:type="dxa"/>
        <w:jc w:val="left"/>
        <w:tblInd w:w="-137" w:type="dxa"/>
        <w:tblCellMar>
          <w:top w:w="0" w:type="dxa"/>
          <w:left w:w="130" w:type="dxa"/>
          <w:bottom w:w="0" w:type="dxa"/>
          <w:right w:w="130" w:type="dxa"/>
        </w:tblCellMar>
      </w:tblPr>
      <w:tblGrid>
        <w:gridCol w:w="643"/>
        <w:gridCol w:w="6851"/>
        <w:gridCol w:w="1992"/>
      </w:tblGrid>
      <w:tr>
        <w:trPr/>
        <w:tc>
          <w:tcPr>
            <w:tcW w:w="643" w:type="dxa"/>
            <w:tcBorders>
              <w:top w:val="single" w:sz="6" w:space="0" w:color="000000"/>
              <w:left w:val="single" w:sz="6" w:space="0" w:color="000000"/>
              <w:right w:val="single" w:sz="6" w:space="0" w:color="000000"/>
            </w:tcBorders>
            <w:shd w:fill="auto" w:val="clear"/>
          </w:tcPr>
          <w:p>
            <w:pPr>
              <w:pStyle w:val="Normal"/>
              <w:bidi w:val="0"/>
              <w:jc w:val="left"/>
              <w:rPr/>
            </w:pPr>
            <w:r>
              <w:rPr>
                <w:rFonts w:cs="Times New Roman" w:ascii="Times New Roman" w:hAnsi="Times New Roman"/>
                <w:sz w:val="24"/>
                <w:szCs w:val="24"/>
              </w:rPr>
              <w:t> </w:t>
            </w:r>
            <w:r>
              <w:rPr>
                <w:rFonts w:cs="Times New Roman" w:ascii="Times New Roman" w:hAnsi="Times New Roman"/>
                <w:sz w:val="24"/>
                <w:szCs w:val="24"/>
              </w:rPr>
              <w:t>п/п</w:t>
            </w:r>
          </w:p>
        </w:tc>
        <w:tc>
          <w:tcPr>
            <w:tcW w:w="6851" w:type="dxa"/>
            <w:tcBorders>
              <w:top w:val="single" w:sz="6" w:space="0" w:color="000000"/>
              <w:left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Объекты муниципального контроля в сфере благоустройства</w:t>
            </w:r>
          </w:p>
          <w:p>
            <w:pPr>
              <w:pStyle w:val="Normal"/>
              <w:bidi w:val="0"/>
              <w:jc w:val="center"/>
              <w:rPr/>
            </w:pPr>
            <w:r>
              <w:rPr>
                <w:rFonts w:cs="Times New Roman" w:ascii="Times New Roman" w:hAnsi="Times New Roman"/>
                <w:sz w:val="24"/>
                <w:szCs w:val="24"/>
              </w:rPr>
              <w:t>в  Советского сельского поселения Калачевского муниципального района Волгоградской области</w:t>
            </w:r>
          </w:p>
        </w:tc>
        <w:tc>
          <w:tcPr>
            <w:tcW w:w="1992" w:type="dxa"/>
            <w:tcBorders>
              <w:top w:val="single" w:sz="6" w:space="0" w:color="000000"/>
              <w:left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Категория риска</w:t>
            </w:r>
          </w:p>
        </w:tc>
      </w:tr>
      <w:tr>
        <w:trPr/>
        <w:tc>
          <w:tcPr>
            <w:tcW w:w="643" w:type="dxa"/>
            <w:tcBorders>
              <w:top w:val="single" w:sz="6" w:space="0" w:color="000000"/>
              <w:left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1</w:t>
            </w:r>
          </w:p>
        </w:tc>
        <w:tc>
          <w:tcPr>
            <w:tcW w:w="6851" w:type="dxa"/>
            <w:tcBorders>
              <w:top w:val="single" w:sz="6" w:space="0" w:color="000000"/>
              <w:left w:val="single" w:sz="6" w:space="0" w:color="000000"/>
              <w:right w:val="single" w:sz="6" w:space="0" w:color="000000"/>
            </w:tcBorders>
            <w:shd w:fill="auto" w:val="clear"/>
          </w:tcPr>
          <w:p>
            <w:pPr>
              <w:pStyle w:val="Normal"/>
              <w:bidi w:val="0"/>
              <w:ind w:right="0" w:firstLine="345"/>
              <w:jc w:val="both"/>
              <w:rPr/>
            </w:pPr>
            <w:r>
              <w:rPr>
                <w:rFonts w:cs="Times New Roman" w:ascii="Times New Roman" w:hAnsi="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Pr>
                <w:rFonts w:cs="Times New Roman" w:ascii="Times New Roman" w:hAnsi="Times New Roman"/>
                <w:sz w:val="28"/>
                <w:szCs w:val="28"/>
              </w:rPr>
              <w:t xml:space="preserve"> </w:t>
            </w:r>
            <w:r>
              <w:rPr>
                <w:rFonts w:cs="Times New Roman" w:ascii="Times New Roman" w:hAnsi="Times New Roman"/>
                <w:sz w:val="24"/>
                <w:szCs w:val="24"/>
              </w:rPr>
              <w:t>территории Советского сельского поселения, утвержденных решением Думы Советского сельского поселения Калачевского муниципального района Волгоградской области от 02.08.2022г.</w:t>
            </w:r>
            <w:r>
              <w:rPr>
                <w:rFonts w:cs="Times New Roman" w:ascii="Times New Roman" w:hAnsi="Times New Roman"/>
                <w:color w:val="000000"/>
                <w:sz w:val="24"/>
                <w:szCs w:val="24"/>
              </w:rPr>
              <w:t xml:space="preserve"> № 54/149 </w:t>
            </w:r>
            <w:bookmarkStart w:id="21" w:name="_Hlk73953373"/>
            <w:r>
              <w:rPr>
                <w:rFonts w:cs="Times New Roman" w:ascii="Times New Roman" w:hAnsi="Times New Roman"/>
                <w:sz w:val="24"/>
                <w:szCs w:val="24"/>
              </w:rPr>
              <w:t xml:space="preserve"> (далее – Правила благоустройства).</w:t>
            </w:r>
            <w:bookmarkEnd w:id="21"/>
          </w:p>
        </w:tc>
        <w:tc>
          <w:tcPr>
            <w:tcW w:w="1992" w:type="dxa"/>
            <w:tcBorders>
              <w:top w:val="single" w:sz="6" w:space="0" w:color="000000"/>
              <w:left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Значительный риск</w:t>
            </w:r>
          </w:p>
        </w:tc>
      </w:tr>
      <w:tr>
        <w:trPr/>
        <w:tc>
          <w:tcPr>
            <w:tcW w:w="643" w:type="dxa"/>
            <w:tcBorders>
              <w:top w:val="single" w:sz="6" w:space="0" w:color="000000"/>
              <w:left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2</w:t>
            </w:r>
          </w:p>
        </w:tc>
        <w:tc>
          <w:tcPr>
            <w:tcW w:w="6851" w:type="dxa"/>
            <w:tcBorders>
              <w:top w:val="single" w:sz="6" w:space="0" w:color="000000"/>
              <w:left w:val="single" w:sz="6" w:space="0" w:color="000000"/>
              <w:right w:val="single" w:sz="6" w:space="0" w:color="000000"/>
            </w:tcBorders>
            <w:shd w:fill="auto" w:val="clear"/>
          </w:tcPr>
          <w:p>
            <w:pPr>
              <w:pStyle w:val="Normal"/>
              <w:bidi w:val="0"/>
              <w:ind w:right="0" w:firstLine="345"/>
              <w:jc w:val="both"/>
              <w:rPr>
                <w:rFonts w:ascii="Times New Roman" w:hAnsi="Times New Roman" w:cs="Times New Roman"/>
                <w:sz w:val="24"/>
                <w:szCs w:val="24"/>
              </w:rPr>
            </w:pPr>
            <w:r>
              <w:rPr>
                <w:rFonts w:cs="Times New Roman" w:ascii="Times New Roman" w:hAnsi="Times New Roman"/>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92" w:type="dxa"/>
            <w:tcBorders>
              <w:top w:val="single" w:sz="6" w:space="0" w:color="000000"/>
              <w:left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Средний риск</w:t>
            </w:r>
          </w:p>
        </w:tc>
      </w:tr>
      <w:tr>
        <w:trPr/>
        <w:tc>
          <w:tcPr>
            <w:tcW w:w="643" w:type="dxa"/>
            <w:tcBorders>
              <w:top w:val="single" w:sz="6" w:space="0" w:color="000000"/>
              <w:left w:val="single" w:sz="6" w:space="0" w:color="000000"/>
              <w:bottom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3</w:t>
            </w:r>
          </w:p>
        </w:tc>
        <w:tc>
          <w:tcPr>
            <w:tcW w:w="6851" w:type="dxa"/>
            <w:tcBorders>
              <w:top w:val="single" w:sz="6" w:space="0" w:color="000000"/>
              <w:left w:val="single" w:sz="6" w:space="0" w:color="000000"/>
              <w:bottom w:val="single" w:sz="6" w:space="0" w:color="000000"/>
              <w:right w:val="single" w:sz="6" w:space="0" w:color="000000"/>
            </w:tcBorders>
            <w:shd w:fill="auto" w:val="clear"/>
          </w:tcPr>
          <w:p>
            <w:pPr>
              <w:pStyle w:val="Normal"/>
              <w:bidi w:val="0"/>
              <w:ind w:right="0" w:firstLine="345"/>
              <w:jc w:val="both"/>
              <w:rPr>
                <w:rFonts w:ascii="Times New Roman" w:hAnsi="Times New Roman" w:cs="Times New Roman"/>
                <w:sz w:val="24"/>
                <w:szCs w:val="24"/>
              </w:rPr>
            </w:pPr>
            <w:r>
              <w:rPr>
                <w:rFonts w:cs="Times New Roman" w:ascii="Times New Roman" w:hAnsi="Times New Roman"/>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c>
          <w:tcPr>
            <w:tcW w:w="1992" w:type="dxa"/>
            <w:tcBorders>
              <w:top w:val="single" w:sz="6" w:space="0" w:color="000000"/>
              <w:left w:val="single" w:sz="6" w:space="0" w:color="000000"/>
              <w:bottom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Умеренный риск</w:t>
            </w:r>
          </w:p>
        </w:tc>
      </w:tr>
      <w:tr>
        <w:trPr/>
        <w:tc>
          <w:tcPr>
            <w:tcW w:w="643" w:type="dxa"/>
            <w:tcBorders>
              <w:top w:val="single" w:sz="6" w:space="0" w:color="000000"/>
              <w:left w:val="single" w:sz="6" w:space="0" w:color="000000"/>
              <w:bottom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4</w:t>
            </w:r>
          </w:p>
        </w:tc>
        <w:tc>
          <w:tcPr>
            <w:tcW w:w="6851" w:type="dxa"/>
            <w:tcBorders>
              <w:top w:val="single" w:sz="6" w:space="0" w:color="000000"/>
              <w:left w:val="single" w:sz="6" w:space="0" w:color="000000"/>
              <w:bottom w:val="single" w:sz="6" w:space="0" w:color="000000"/>
              <w:right w:val="single" w:sz="6" w:space="0" w:color="000000"/>
            </w:tcBorders>
            <w:shd w:fill="auto" w:val="clear"/>
          </w:tcPr>
          <w:p>
            <w:pPr>
              <w:pStyle w:val="Normal"/>
              <w:bidi w:val="0"/>
              <w:ind w:right="0" w:firstLine="345"/>
              <w:jc w:val="both"/>
              <w:rPr>
                <w:rFonts w:ascii="Times New Roman" w:hAnsi="Times New Roman" w:cs="Times New Roman"/>
                <w:sz w:val="24"/>
                <w:szCs w:val="24"/>
              </w:rPr>
            </w:pPr>
            <w:r>
              <w:rPr>
                <w:rFonts w:cs="Times New Roman" w:ascii="Times New Roman" w:hAnsi="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92" w:type="dxa"/>
            <w:tcBorders>
              <w:top w:val="single" w:sz="6" w:space="0" w:color="000000"/>
              <w:left w:val="single" w:sz="6" w:space="0" w:color="000000"/>
              <w:bottom w:val="single" w:sz="6" w:space="0" w:color="000000"/>
              <w:right w:val="single" w:sz="6" w:space="0" w:color="000000"/>
            </w:tcBorders>
            <w:shd w:fill="auto" w:val="clear"/>
          </w:tcPr>
          <w:p>
            <w:pPr>
              <w:pStyle w:val="Normal"/>
              <w:bidi w:val="0"/>
              <w:jc w:val="center"/>
              <w:rPr>
                <w:rFonts w:ascii="Times New Roman" w:hAnsi="Times New Roman" w:cs="Times New Roman"/>
                <w:sz w:val="24"/>
                <w:szCs w:val="24"/>
              </w:rPr>
            </w:pPr>
            <w:r>
              <w:rPr>
                <w:rFonts w:cs="Times New Roman" w:ascii="Times New Roman" w:hAnsi="Times New Roman"/>
                <w:sz w:val="24"/>
                <w:szCs w:val="24"/>
              </w:rPr>
              <w:t>Низкий риск</w:t>
            </w:r>
          </w:p>
        </w:tc>
      </w:tr>
    </w:tbl>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r>
    </w:p>
    <w:p>
      <w:pPr>
        <w:pStyle w:val="ConsPlusNormal"/>
        <w:bidi w:val="0"/>
        <w:ind w:left="0" w:right="0" w:hanging="0"/>
        <w:jc w:val="right"/>
        <w:rPr/>
      </w:pPr>
      <w:r>
        <w:rPr>
          <w:color w:val="000000"/>
          <w:sz w:val="28"/>
          <w:szCs w:val="28"/>
        </w:rPr>
        <w:t xml:space="preserve">ПРИЛОЖЕНИЕ 3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к Положению о муниципальном контроле</w:t>
      </w:r>
    </w:p>
    <w:p>
      <w:pPr>
        <w:pStyle w:val="Normal"/>
        <w:tabs>
          <w:tab w:val="clear" w:pos="709"/>
          <w:tab w:val="left" w:pos="-360" w:leader="none"/>
        </w:tabs>
        <w:bidi w:val="0"/>
        <w:ind w:right="0" w:firstLine="720"/>
        <w:jc w:val="right"/>
        <w:rPr/>
      </w:pPr>
      <w:r>
        <w:rPr>
          <w:rFonts w:cs="Times New Roman" w:ascii="Times New Roman" w:hAnsi="Times New Roman"/>
          <w:sz w:val="28"/>
          <w:szCs w:val="28"/>
        </w:rPr>
        <w:t xml:space="preserve"> </w:t>
      </w:r>
      <w:r>
        <w:rPr>
          <w:rFonts w:cs="Times New Roman" w:ascii="Times New Roman" w:hAnsi="Times New Roman"/>
          <w:sz w:val="28"/>
          <w:szCs w:val="28"/>
        </w:rPr>
        <w:t xml:space="preserve">в сфере благоустройства на территории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Советского сельского поселения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Калачевского муниципального района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Волгоградской области</w:t>
      </w:r>
    </w:p>
    <w:p>
      <w:pPr>
        <w:pStyle w:val="ConsPlusNormal"/>
        <w:jc w:val="center"/>
        <w:rPr>
          <w:color w:val="000000"/>
          <w:sz w:val="28"/>
          <w:highlight w:val="yellow"/>
        </w:rPr>
      </w:pPr>
      <w:r>
        <w:rPr>
          <w:color w:val="000000"/>
          <w:sz w:val="28"/>
          <w:shd w:fill="F1C100" w:val="clear"/>
        </w:rPr>
      </w:r>
    </w:p>
    <w:p>
      <w:pPr>
        <w:pStyle w:val="Normal"/>
        <w:tabs>
          <w:tab w:val="clear" w:pos="709"/>
          <w:tab w:val="left" w:pos="-360" w:leader="none"/>
        </w:tabs>
        <w:bidi w:val="0"/>
        <w:ind w:right="0" w:firstLine="720"/>
        <w:jc w:val="right"/>
        <w:rPr>
          <w:rFonts w:ascii="Times New Roman" w:hAnsi="Times New Roman" w:cs="Times New Roman"/>
          <w:color w:val="000000"/>
          <w:sz w:val="28"/>
          <w:szCs w:val="28"/>
          <w:highlight w:val="yellow"/>
        </w:rPr>
      </w:pPr>
      <w:r>
        <w:rPr>
          <w:rFonts w:cs="Times New Roman" w:ascii="Times New Roman" w:hAnsi="Times New Roman"/>
          <w:color w:val="000000"/>
          <w:sz w:val="28"/>
          <w:szCs w:val="28"/>
          <w:shd w:fill="F1C100" w:val="clear"/>
        </w:rPr>
      </w:r>
    </w:p>
    <w:p>
      <w:pPr>
        <w:pStyle w:val="ConsPlusNormal"/>
        <w:bidi w:val="0"/>
        <w:jc w:val="center"/>
        <w:rPr>
          <w:rFonts w:ascii="Times New Roman" w:hAnsi="Times New Roman" w:cs="Times New Roman"/>
          <w:color w:val="000000"/>
          <w:sz w:val="28"/>
          <w:szCs w:val="28"/>
          <w:highlight w:val="yellow"/>
        </w:rPr>
      </w:pPr>
      <w:r>
        <w:rPr>
          <w:rFonts w:cs="Times New Roman"/>
          <w:color w:val="000000"/>
          <w:sz w:val="28"/>
          <w:szCs w:val="28"/>
          <w:shd w:fill="F1C100" w:val="clear"/>
        </w:rPr>
      </w:r>
    </w:p>
    <w:p>
      <w:pPr>
        <w:pStyle w:val="ConsPlusNormal"/>
        <w:bidi w:val="0"/>
        <w:ind w:left="0" w:right="0" w:hanging="0"/>
        <w:jc w:val="center"/>
        <w:rPr>
          <w:b/>
          <w:b/>
          <w:color w:val="000000"/>
          <w:sz w:val="28"/>
        </w:rPr>
      </w:pPr>
      <w:r>
        <w:rPr>
          <w:b/>
          <w:color w:val="000000"/>
          <w:sz w:val="28"/>
        </w:rPr>
        <w:t xml:space="preserve">Перечень индикаторов риска </w:t>
      </w:r>
    </w:p>
    <w:p>
      <w:pPr>
        <w:pStyle w:val="ConsPlusNormal"/>
        <w:bidi w:val="0"/>
        <w:jc w:val="center"/>
        <w:rPr/>
      </w:pPr>
      <w:r>
        <w:rPr>
          <w:b/>
          <w:color w:val="000000"/>
          <w:sz w:val="28"/>
        </w:rPr>
        <w:t>нарушения обязательных требований, проверяемых в рамках осуществления муниципального контроля</w:t>
      </w:r>
      <w:r>
        <w:rPr>
          <w:b/>
          <w:color w:val="000000"/>
        </w:rPr>
        <w:t xml:space="preserve"> </w:t>
      </w:r>
      <w:r>
        <w:rPr>
          <w:b/>
          <w:color w:val="000000"/>
          <w:sz w:val="28"/>
        </w:rPr>
        <w:t>в сфере благоустройства</w:t>
      </w:r>
    </w:p>
    <w:p>
      <w:pPr>
        <w:pStyle w:val="ConsPlusNormal"/>
        <w:bidi w:val="0"/>
        <w:jc w:val="center"/>
        <w:rPr>
          <w:b/>
          <w:b/>
          <w:color w:val="000000"/>
          <w:sz w:val="28"/>
        </w:rPr>
      </w:pPr>
      <w:r>
        <w:rPr>
          <w:b/>
          <w:color w:val="000000"/>
          <w:sz w:val="28"/>
        </w:rPr>
      </w:r>
    </w:p>
    <w:p>
      <w:pPr>
        <w:pStyle w:val="Normal"/>
        <w:ind w:right="0" w:firstLine="709"/>
        <w:jc w:val="both"/>
        <w:rPr/>
      </w:pPr>
      <w:bookmarkStart w:id="22" w:name="__DdeLink__203_2040999417"/>
      <w:r>
        <w:rPr>
          <w:rFonts w:cs="Times New Roman" w:ascii="Times New Roman" w:hAnsi="Times New Roman"/>
          <w:sz w:val="28"/>
          <w:szCs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Pr>
          <w:rFonts w:eastAsia="Calibri" w:cs="Times New Roman" w:ascii="Times New Roman" w:hAnsi="Times New Roman"/>
          <w:i w:val="false"/>
          <w:iCs w:val="false"/>
          <w:sz w:val="24"/>
          <w:szCs w:val="24"/>
          <w:u w:val="none"/>
        </w:rPr>
        <w:t xml:space="preserve"> </w:t>
      </w:r>
      <w:r>
        <w:rPr>
          <w:rFonts w:eastAsia="Calibri" w:cs="Times New Roman" w:ascii="Times New Roman" w:hAnsi="Times New Roman"/>
          <w:i w:val="false"/>
          <w:iCs w:val="false"/>
          <w:sz w:val="28"/>
          <w:szCs w:val="28"/>
          <w:u w:val="none"/>
        </w:rPr>
        <w:t xml:space="preserve">Советского сельского поселения </w:t>
      </w:r>
      <w:r>
        <w:rPr>
          <w:rFonts w:cs="Times New Roman" w:ascii="Times New Roman" w:hAnsi="Times New Roman"/>
          <w:sz w:val="28"/>
          <w:szCs w:val="28"/>
        </w:rPr>
        <w:t xml:space="preserve">Калачевского муниципального района </w:t>
      </w:r>
      <w:r>
        <w:rPr>
          <w:rFonts w:eastAsia="Calibri" w:cs="Times New Roman" w:ascii="Times New Roman" w:hAnsi="Times New Roman"/>
          <w:i w:val="false"/>
          <w:iCs w:val="false"/>
          <w:sz w:val="28"/>
          <w:szCs w:val="28"/>
          <w:u w:val="none"/>
        </w:rPr>
        <w:t>Волгоградской области</w:t>
      </w:r>
      <w:r>
        <w:rPr>
          <w:rFonts w:cs="Times New Roman" w:ascii="Times New Roman" w:hAnsi="Times New Roman"/>
          <w:sz w:val="28"/>
          <w:szCs w:val="28"/>
        </w:rPr>
        <w:t>.</w:t>
      </w:r>
    </w:p>
    <w:p>
      <w:pPr>
        <w:pStyle w:val="Normal"/>
        <w:ind w:right="0" w:firstLine="709"/>
        <w:jc w:val="both"/>
        <w:rPr>
          <w:rFonts w:ascii="Times New Roman" w:hAnsi="Times New Roman" w:cs="Times New Roman"/>
          <w:sz w:val="28"/>
          <w:szCs w:val="28"/>
        </w:rPr>
      </w:pPr>
      <w:r>
        <w:rPr>
          <w:rFonts w:cs="Times New Roman" w:ascii="Times New Roman" w:hAnsi="Times New Roman"/>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pPr>
        <w:pStyle w:val="Normal"/>
        <w:widowControl/>
        <w:ind w:right="0" w:firstLine="709"/>
        <w:jc w:val="both"/>
        <w:rPr>
          <w:b w:val="false"/>
          <w:b w:val="false"/>
          <w:bCs w:val="false"/>
        </w:rPr>
      </w:pPr>
      <w:r>
        <w:rPr>
          <w:rFonts w:cs="Times New Roman" w:ascii="Times New Roman" w:hAnsi="Times New Roman"/>
          <w:b w:val="false"/>
          <w:bCs w:val="false"/>
          <w:color w:val="000000"/>
          <w:sz w:val="28"/>
          <w:szCs w:val="28"/>
        </w:rPr>
        <w:t xml:space="preserve">3. </w:t>
      </w:r>
      <w:r>
        <w:rPr>
          <w:rFonts w:cs="Times New Roman" w:ascii="Times New Roman" w:hAnsi="Times New Roman"/>
          <w:b w:val="false"/>
          <w:bCs w:val="false"/>
          <w:iCs/>
          <w:color w:val="000000"/>
          <w:sz w:val="28"/>
          <w:szCs w:val="28"/>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правилами благоустройства территории </w:t>
      </w:r>
      <w:r>
        <w:rPr>
          <w:rFonts w:eastAsia="Calibri" w:cs="Times New Roman" w:ascii="Times New Roman" w:hAnsi="Times New Roman"/>
          <w:b w:val="false"/>
          <w:bCs w:val="false"/>
          <w:i w:val="false"/>
          <w:iCs w:val="false"/>
          <w:color w:val="000000"/>
          <w:sz w:val="28"/>
          <w:szCs w:val="28"/>
          <w:u w:val="none"/>
        </w:rPr>
        <w:t>Советского сельского поселения Калачевского муниципального района Волгоградской области</w:t>
      </w:r>
      <w:r>
        <w:rPr>
          <w:rFonts w:eastAsia="Calibri" w:cs="Times New Roman" w:ascii="Times New Roman" w:hAnsi="Times New Roman"/>
          <w:b w:val="false"/>
          <w:bCs w:val="false"/>
          <w:i/>
          <w:iCs/>
          <w:color w:val="000000"/>
          <w:sz w:val="28"/>
          <w:szCs w:val="28"/>
          <w:u w:val="single"/>
        </w:rPr>
        <w:t>.</w:t>
      </w:r>
      <w:r>
        <w:rPr>
          <w:rFonts w:cs="Times New Roman" w:ascii="Times New Roman" w:hAnsi="Times New Roman"/>
          <w:b w:val="false"/>
          <w:bCs w:val="false"/>
          <w:iCs/>
          <w:color w:val="000000"/>
          <w:sz w:val="28"/>
          <w:szCs w:val="28"/>
        </w:rPr>
        <w:t>, на одном и том же объекте муниципального контроля</w:t>
      </w:r>
      <w:r>
        <w:rPr>
          <w:rFonts w:cs="Times New Roman" w:ascii="Times New Roman" w:hAnsi="Times New Roman"/>
          <w:b w:val="false"/>
          <w:bCs w:val="false"/>
          <w:color w:val="000000"/>
          <w:sz w:val="28"/>
          <w:szCs w:val="28"/>
        </w:rPr>
        <w:t xml:space="preserve">. </w:t>
      </w:r>
      <w:bookmarkEnd w:id="22"/>
    </w:p>
    <w:p>
      <w:pPr>
        <w:pStyle w:val="ConsPlusNormal"/>
        <w:bidi w:val="0"/>
        <w:jc w:val="center"/>
        <w:rPr>
          <w:color w:val="000000"/>
          <w:sz w:val="28"/>
        </w:rPr>
      </w:pPr>
      <w:r>
        <w:rPr>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ind w:left="0" w:right="0" w:hanging="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jc w:val="center"/>
        <w:rPr>
          <w:b/>
          <w:b/>
          <w:color w:val="000000"/>
          <w:sz w:val="28"/>
        </w:rPr>
      </w:pPr>
      <w:r>
        <w:rPr>
          <w:b/>
          <w:color w:val="000000"/>
          <w:sz w:val="28"/>
        </w:rPr>
      </w:r>
    </w:p>
    <w:p>
      <w:pPr>
        <w:pStyle w:val="ConsPlusNormal"/>
        <w:bidi w:val="0"/>
        <w:ind w:left="0" w:right="0" w:hanging="0"/>
        <w:jc w:val="right"/>
        <w:rPr>
          <w:color w:val="000000"/>
          <w:sz w:val="28"/>
          <w:szCs w:val="28"/>
        </w:rPr>
      </w:pPr>
      <w:r>
        <w:rPr>
          <w:color w:val="000000"/>
          <w:sz w:val="28"/>
          <w:szCs w:val="28"/>
        </w:rPr>
        <w:t xml:space="preserve">ПРИЛОЖЕНИЕ 4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к Положению о муниципальном контроле</w:t>
      </w:r>
    </w:p>
    <w:p>
      <w:pPr>
        <w:pStyle w:val="Normal"/>
        <w:tabs>
          <w:tab w:val="clear" w:pos="709"/>
          <w:tab w:val="left" w:pos="-360" w:leader="none"/>
        </w:tabs>
        <w:bidi w:val="0"/>
        <w:ind w:right="0" w:firstLine="720"/>
        <w:jc w:val="right"/>
        <w:rPr/>
      </w:pPr>
      <w:r>
        <w:rPr>
          <w:rFonts w:cs="Times New Roman" w:ascii="Times New Roman" w:hAnsi="Times New Roman"/>
          <w:sz w:val="28"/>
          <w:szCs w:val="28"/>
        </w:rPr>
        <w:t xml:space="preserve"> </w:t>
      </w:r>
      <w:r>
        <w:rPr>
          <w:rFonts w:cs="Times New Roman" w:ascii="Times New Roman" w:hAnsi="Times New Roman"/>
          <w:sz w:val="28"/>
          <w:szCs w:val="28"/>
        </w:rPr>
        <w:t xml:space="preserve">в сфере благоустройства на территории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Советского сельского поселения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Калачевского муниципального района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Волгоградской области</w:t>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ind w:left="0" w:right="0" w:hanging="0"/>
        <w:jc w:val="center"/>
        <w:rPr>
          <w:b/>
          <w:b/>
          <w:sz w:val="28"/>
          <w:szCs w:val="28"/>
        </w:rPr>
      </w:pPr>
      <w:r>
        <w:rPr>
          <w:b/>
          <w:sz w:val="28"/>
          <w:szCs w:val="28"/>
        </w:rPr>
        <w:t>Форма предписания Контрольного органа</w:t>
      </w:r>
    </w:p>
    <w:p>
      <w:pPr>
        <w:pStyle w:val="ConsPlusNormal"/>
        <w:ind w:left="0" w:right="0" w:firstLine="540"/>
        <w:jc w:val="both"/>
        <w:rPr>
          <w:b/>
          <w:b/>
          <w:sz w:val="28"/>
          <w:szCs w:val="28"/>
        </w:rPr>
      </w:pPr>
      <w:r>
        <w:rPr>
          <w:b/>
          <w:sz w:val="28"/>
          <w:szCs w:val="28"/>
        </w:rPr>
      </w:r>
    </w:p>
    <w:tbl>
      <w:tblPr>
        <w:tblW w:w="9071" w:type="dxa"/>
        <w:jc w:val="left"/>
        <w:tblInd w:w="0" w:type="dxa"/>
        <w:tblCellMar>
          <w:top w:w="102" w:type="dxa"/>
          <w:left w:w="62" w:type="dxa"/>
          <w:bottom w:w="102" w:type="dxa"/>
          <w:right w:w="62" w:type="dxa"/>
        </w:tblCellMar>
      </w:tblPr>
      <w:tblGrid>
        <w:gridCol w:w="4250"/>
        <w:gridCol w:w="4820"/>
      </w:tblGrid>
      <w:tr>
        <w:trPr/>
        <w:tc>
          <w:tcPr>
            <w:tcW w:w="4250" w:type="dxa"/>
            <w:tcBorders/>
            <w:shd w:fill="auto" w:val="clear"/>
          </w:tcPr>
          <w:p>
            <w:pPr>
              <w:pStyle w:val="ConsPlusNormal"/>
              <w:ind w:left="0" w:right="0" w:hanging="0"/>
              <w:rPr>
                <w:color w:val="000000"/>
                <w:szCs w:val="20"/>
              </w:rPr>
            </w:pPr>
            <w:r>
              <w:rPr>
                <w:color w:val="000000"/>
                <w:szCs w:val="20"/>
              </w:rPr>
              <w:t>Бланк Контрольного органа</w:t>
            </w:r>
          </w:p>
        </w:tc>
        <w:tc>
          <w:tcPr>
            <w:tcW w:w="4820" w:type="dxa"/>
            <w:tcBorders/>
            <w:shd w:fill="auto" w:val="clear"/>
          </w:tcPr>
          <w:p>
            <w:pPr>
              <w:pStyle w:val="ConsPlusNormal"/>
              <w:spacing w:lineRule="exact" w:line="240"/>
              <w:ind w:left="0" w:right="0" w:firstLine="5"/>
              <w:jc w:val="center"/>
              <w:rPr>
                <w:color w:val="000000"/>
                <w:szCs w:val="20"/>
              </w:rPr>
            </w:pPr>
            <w:r>
              <w:rPr>
                <w:color w:val="000000"/>
                <w:szCs w:val="20"/>
              </w:rPr>
              <w:t>_________________________________</w:t>
            </w:r>
          </w:p>
          <w:p>
            <w:pPr>
              <w:pStyle w:val="ConsPlusNormal"/>
              <w:spacing w:lineRule="exact" w:line="240"/>
              <w:ind w:left="0" w:right="0" w:firstLine="5"/>
              <w:jc w:val="center"/>
              <w:rPr>
                <w:color w:val="000000"/>
                <w:szCs w:val="20"/>
              </w:rPr>
            </w:pPr>
            <w:r>
              <w:rPr>
                <w:color w:val="000000"/>
                <w:szCs w:val="20"/>
              </w:rPr>
              <w:t>(указывается должность руководителя контролируемого лица)</w:t>
            </w:r>
          </w:p>
          <w:p>
            <w:pPr>
              <w:pStyle w:val="ConsPlusNormal"/>
              <w:spacing w:lineRule="exact" w:line="240"/>
              <w:ind w:left="0" w:right="0" w:firstLine="5"/>
              <w:jc w:val="center"/>
              <w:rPr>
                <w:color w:val="000000"/>
                <w:szCs w:val="20"/>
              </w:rPr>
            </w:pPr>
            <w:r>
              <w:rPr>
                <w:color w:val="000000"/>
                <w:szCs w:val="20"/>
              </w:rPr>
              <w:t>_________________________________</w:t>
            </w:r>
          </w:p>
          <w:p>
            <w:pPr>
              <w:pStyle w:val="ConsPlusNormal"/>
              <w:spacing w:lineRule="exact" w:line="240"/>
              <w:ind w:left="0" w:right="0" w:firstLine="5"/>
              <w:jc w:val="center"/>
              <w:rPr>
                <w:color w:val="000000"/>
                <w:szCs w:val="20"/>
              </w:rPr>
            </w:pPr>
            <w:r>
              <w:rPr>
                <w:color w:val="000000"/>
                <w:szCs w:val="20"/>
              </w:rPr>
              <w:t>(указывается полное наименование контролируемого лица)</w:t>
            </w:r>
          </w:p>
          <w:p>
            <w:pPr>
              <w:pStyle w:val="ConsPlusNormal"/>
              <w:spacing w:lineRule="exact" w:line="240"/>
              <w:ind w:left="0" w:right="0" w:firstLine="5"/>
              <w:jc w:val="center"/>
              <w:rPr>
                <w:color w:val="000000"/>
                <w:szCs w:val="20"/>
              </w:rPr>
            </w:pPr>
            <w:r>
              <w:rPr>
                <w:color w:val="000000"/>
                <w:szCs w:val="20"/>
              </w:rPr>
              <w:t>_________________________________</w:t>
            </w:r>
          </w:p>
          <w:p>
            <w:pPr>
              <w:pStyle w:val="ConsPlusNormal"/>
              <w:spacing w:lineRule="exact" w:line="240"/>
              <w:ind w:left="0" w:right="0" w:firstLine="5"/>
              <w:jc w:val="center"/>
              <w:rPr>
                <w:color w:val="000000"/>
                <w:szCs w:val="20"/>
              </w:rPr>
            </w:pPr>
            <w:r>
              <w:rPr>
                <w:color w:val="000000"/>
                <w:szCs w:val="20"/>
              </w:rPr>
              <w:t>(указывается фамилия, имя, отчество</w:t>
            </w:r>
          </w:p>
          <w:p>
            <w:pPr>
              <w:pStyle w:val="ConsPlusNormal"/>
              <w:spacing w:lineRule="exact" w:line="240"/>
              <w:ind w:left="0" w:right="0" w:firstLine="5"/>
              <w:jc w:val="center"/>
              <w:rPr>
                <w:color w:val="000000"/>
                <w:szCs w:val="20"/>
              </w:rPr>
            </w:pPr>
            <w:r>
              <w:rPr>
                <w:color w:val="000000"/>
                <w:szCs w:val="20"/>
              </w:rPr>
              <w:t>(при наличии) руководителя контролируемого лица)</w:t>
            </w:r>
          </w:p>
          <w:p>
            <w:pPr>
              <w:pStyle w:val="ConsPlusNormal"/>
              <w:spacing w:lineRule="exact" w:line="240"/>
              <w:ind w:left="0" w:right="0" w:firstLine="5"/>
              <w:jc w:val="center"/>
              <w:rPr>
                <w:color w:val="000000"/>
                <w:szCs w:val="20"/>
              </w:rPr>
            </w:pPr>
            <w:r>
              <w:rPr>
                <w:color w:val="000000"/>
                <w:szCs w:val="20"/>
              </w:rPr>
              <w:t>_________________________________</w:t>
            </w:r>
          </w:p>
          <w:p>
            <w:pPr>
              <w:pStyle w:val="ConsPlusNormal"/>
              <w:spacing w:lineRule="exact" w:line="240"/>
              <w:ind w:left="0" w:right="0" w:firstLine="5"/>
              <w:jc w:val="center"/>
              <w:rPr>
                <w:color w:val="000000"/>
                <w:szCs w:val="20"/>
              </w:rPr>
            </w:pPr>
            <w:r>
              <w:rPr>
                <w:color w:val="000000"/>
                <w:szCs w:val="20"/>
              </w:rPr>
              <w:t>(указывается адрес места нахождения контролируемого лица)</w:t>
            </w:r>
          </w:p>
        </w:tc>
      </w:tr>
    </w:tbl>
    <w:p>
      <w:pPr>
        <w:pStyle w:val="ConsPlusNormal"/>
        <w:ind w:left="0" w:right="0" w:hanging="0"/>
        <w:jc w:val="center"/>
        <w:rPr>
          <w:szCs w:val="24"/>
        </w:rPr>
      </w:pPr>
      <w:r>
        <w:rPr>
          <w:szCs w:val="24"/>
        </w:rPr>
      </w:r>
    </w:p>
    <w:p>
      <w:pPr>
        <w:pStyle w:val="ConsPlusNonformat"/>
        <w:jc w:val="center"/>
        <w:rPr>
          <w:rFonts w:ascii="Times New Roman" w:hAnsi="Times New Roman" w:cs="Times New Roman"/>
          <w:sz w:val="24"/>
          <w:szCs w:val="24"/>
        </w:rPr>
      </w:pPr>
      <w:bookmarkStart w:id="23" w:name="Par320"/>
      <w:bookmarkEnd w:id="23"/>
      <w:r>
        <w:rPr>
          <w:rFonts w:cs="Times New Roman" w:ascii="Times New Roman" w:hAnsi="Times New Roman"/>
          <w:sz w:val="24"/>
          <w:szCs w:val="24"/>
        </w:rPr>
        <w:t>ПРЕДПИСАНИЕ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w:t>
      </w:r>
    </w:p>
    <w:p>
      <w:pPr>
        <w:pStyle w:val="ConsPlusNonformat"/>
        <w:jc w:val="center"/>
        <w:rPr>
          <w:rFonts w:ascii="Times New Roman" w:hAnsi="Times New Roman" w:cs="Times New Roman"/>
          <w:i/>
          <w:i/>
          <w:sz w:val="24"/>
          <w:szCs w:val="24"/>
        </w:rPr>
      </w:pPr>
      <w:r>
        <w:rPr>
          <w:rFonts w:cs="Times New Roman" w:ascii="Times New Roman" w:hAnsi="Times New Roman"/>
          <w:i/>
          <w:sz w:val="24"/>
          <w:szCs w:val="24"/>
        </w:rPr>
        <w:t>(указывается полное наименование контролируемого лица в дательном падеже)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об устранении выявленных нарушений обязательных требований</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 результатам _____________________________________________________________,</w:t>
      </w:r>
    </w:p>
    <w:p>
      <w:pPr>
        <w:pStyle w:val="ConsPlusNonformat"/>
        <w:jc w:val="center"/>
        <w:rPr>
          <w:rFonts w:ascii="Times New Roman" w:hAnsi="Times New Roman" w:cs="Times New Roman"/>
          <w:i/>
          <w:i/>
          <w:sz w:val="24"/>
          <w:szCs w:val="24"/>
        </w:rPr>
      </w:pPr>
      <w:r>
        <w:rPr>
          <w:rFonts w:cs="Times New Roman" w:ascii="Times New Roman" w:hAnsi="Times New Roman"/>
          <w:i/>
          <w:sz w:val="24"/>
          <w:szCs w:val="24"/>
        </w:rPr>
        <w:t xml:space="preserve">(указываются вид и форма контрольного мероприятия в соответствии </w:t>
      </w:r>
    </w:p>
    <w:p>
      <w:pPr>
        <w:pStyle w:val="ConsPlusNonformat"/>
        <w:jc w:val="center"/>
        <w:rPr>
          <w:rFonts w:ascii="Times New Roman" w:hAnsi="Times New Roman" w:cs="Times New Roman"/>
          <w:i/>
          <w:i/>
          <w:sz w:val="24"/>
          <w:szCs w:val="24"/>
        </w:rPr>
      </w:pPr>
      <w:r>
        <w:rPr>
          <w:rFonts w:cs="Times New Roman" w:ascii="Times New Roman" w:hAnsi="Times New Roman"/>
          <w:i/>
          <w:sz w:val="24"/>
          <w:szCs w:val="24"/>
        </w:rPr>
        <w:t>с решением Контрольного органа)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проведенной _______________________________________________________________</w:t>
      </w:r>
    </w:p>
    <w:p>
      <w:pPr>
        <w:pStyle w:val="ConsPlusNonformat"/>
        <w:jc w:val="both"/>
        <w:rPr/>
      </w:pPr>
      <w:r>
        <w:rPr>
          <w:rFonts w:cs="Times New Roman" w:ascii="Times New Roman" w:hAnsi="Times New Roman"/>
          <w:sz w:val="24"/>
          <w:szCs w:val="24"/>
        </w:rPr>
        <w:t xml:space="preserve">                                  </w:t>
      </w:r>
      <w:r>
        <w:rPr>
          <w:rFonts w:cs="Times New Roman" w:ascii="Times New Roman" w:hAnsi="Times New Roman"/>
          <w:i/>
          <w:sz w:val="24"/>
          <w:szCs w:val="24"/>
        </w:rPr>
        <w:t>(указывается полное наименование контрольного органа)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отношении _______________________________________________________________</w:t>
      </w:r>
    </w:p>
    <w:p>
      <w:pPr>
        <w:pStyle w:val="ConsPlusNonformat"/>
        <w:jc w:val="both"/>
        <w:rPr/>
      </w:pPr>
      <w:r>
        <w:rPr>
          <w:rFonts w:cs="Times New Roman" w:ascii="Times New Roman" w:hAnsi="Times New Roman"/>
          <w:sz w:val="24"/>
          <w:szCs w:val="24"/>
        </w:rPr>
        <w:t xml:space="preserve">                                </w:t>
      </w:r>
      <w:r>
        <w:rPr>
          <w:rFonts w:cs="Times New Roman" w:ascii="Times New Roman" w:hAnsi="Times New Roman"/>
          <w:i/>
          <w:sz w:val="24"/>
          <w:szCs w:val="24"/>
        </w:rPr>
        <w:t>(указывается полное наименование контролируемого лица)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период с «__» _________________ 20__ г. по «__» _________________ 20__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 основании ______________________________________________________________</w:t>
      </w:r>
    </w:p>
    <w:p>
      <w:pPr>
        <w:pStyle w:val="ConsPlusNonformat"/>
        <w:jc w:val="center"/>
        <w:rPr/>
      </w:pPr>
      <w:r>
        <w:rPr>
          <w:rFonts w:cs="Times New Roman"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pPr>
        <w:pStyle w:val="ConsPlusNonformat"/>
        <w:jc w:val="both"/>
        <w:rPr>
          <w:rFonts w:ascii="Times New Roman" w:hAnsi="Times New Roman" w:cs="Times New Roman"/>
          <w:i/>
          <w:i/>
          <w:sz w:val="24"/>
          <w:szCs w:val="24"/>
        </w:rPr>
      </w:pPr>
      <w:r>
        <w:rPr>
          <w:rFonts w:cs="Times New Roman" w:ascii="Times New Roman" w:hAnsi="Times New Roman"/>
          <w:i/>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выявлены нарушения обязательных требований ________________ законодательства:</w:t>
      </w:r>
    </w:p>
    <w:p>
      <w:pPr>
        <w:pStyle w:val="ConsPlusNonformat"/>
        <w:jc w:val="center"/>
        <w:rPr>
          <w:rFonts w:ascii="Times New Roman" w:hAnsi="Times New Roman" w:cs="Times New Roman"/>
          <w:i/>
          <w:i/>
          <w:sz w:val="24"/>
          <w:szCs w:val="24"/>
        </w:rPr>
      </w:pPr>
      <w:r>
        <w:rPr>
          <w:rFonts w:cs="Times New Roman"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pPr>
        <w:pStyle w:val="ConsPlusNonformat"/>
        <w:jc w:val="both"/>
        <w:rPr>
          <w:rFonts w:ascii="Times New Roman" w:hAnsi="Times New Roman" w:cs="Times New Roman"/>
          <w:i/>
          <w:i/>
          <w:sz w:val="24"/>
          <w:szCs w:val="24"/>
        </w:rPr>
      </w:pPr>
      <w:r>
        <w:rPr>
          <w:rFonts w:cs="Times New Roman" w:ascii="Times New Roman" w:hAnsi="Times New Roman"/>
          <w:i/>
          <w:sz w:val="24"/>
          <w:szCs w:val="24"/>
        </w:rPr>
      </w:r>
    </w:p>
    <w:p>
      <w:pPr>
        <w:pStyle w:val="ConsPlusNonformat"/>
        <w:jc w:val="both"/>
        <w:rPr/>
      </w:pPr>
      <w:r>
        <w:rPr>
          <w:rFonts w:cs="Times New Roman" w:ascii="Times New Roman" w:hAnsi="Times New Roman"/>
          <w:sz w:val="24"/>
          <w:szCs w:val="24"/>
        </w:rPr>
        <w:t>На основании изложенного, в соответст</w:t>
      </w:r>
      <w:r>
        <w:rPr>
          <w:rFonts w:cs="Times New Roman" w:ascii="Times New Roman" w:hAnsi="Times New Roman"/>
          <w:color w:val="000000"/>
          <w:sz w:val="24"/>
          <w:szCs w:val="24"/>
        </w:rPr>
        <w:t xml:space="preserve">вии с пунктом 1 части 2 статьи 90 </w:t>
      </w:r>
      <w:r>
        <w:rPr>
          <w:rFonts w:cs="Times New Roman"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pPr>
        <w:pStyle w:val="ConsPlusNonformat"/>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(указывается полное наименование Контрольного органа)</w:t>
      </w:r>
    </w:p>
    <w:p>
      <w:pPr>
        <w:pStyle w:val="ConsPlusNonformat"/>
        <w:jc w:val="both"/>
        <w:rPr>
          <w:rFonts w:ascii="Times New Roman" w:hAnsi="Times New Roman" w:cs="Times New Roman"/>
          <w:i/>
          <w:i/>
          <w:sz w:val="24"/>
          <w:szCs w:val="24"/>
        </w:rPr>
      </w:pPr>
      <w:r>
        <w:rPr>
          <w:rFonts w:cs="Times New Roman" w:ascii="Times New Roman" w:hAnsi="Times New Roman"/>
          <w:i/>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ПРЕДПИСЫВАЕТ: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Устранить выявленные нарушения обязательных требований в срок до                            «______» ______________ 20_____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bCs/>
          <w:sz w:val="24"/>
          <w:szCs w:val="24"/>
        </w:rPr>
        <w:t xml:space="preserve">О     результатах    исполнения    настоящего    Предписания </w:t>
      </w:r>
      <w:r>
        <w:rPr>
          <w:rFonts w:cs="Times New Roman" w:ascii="Times New Roman" w:hAnsi="Times New Roman"/>
          <w:sz w:val="24"/>
          <w:szCs w:val="24"/>
        </w:rPr>
        <w:t xml:space="preserve">___________________________________________________________________________ </w:t>
      </w:r>
    </w:p>
    <w:p>
      <w:pPr>
        <w:pStyle w:val="ConsPlusNonformat"/>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(указывается полное наименование контролируемого лица)</w:t>
      </w:r>
    </w:p>
    <w:p>
      <w:pPr>
        <w:pStyle w:val="ConsPlusNonformat"/>
        <w:jc w:val="both"/>
        <w:rPr/>
      </w:pPr>
      <w:r>
        <w:rPr>
          <w:rFonts w:cs="Times New Roman" w:ascii="Times New Roman" w:hAnsi="Times New Roman"/>
          <w:bCs/>
          <w:sz w:val="24"/>
          <w:szCs w:val="24"/>
        </w:rPr>
        <w:t xml:space="preserve">вправе проинформировать  </w:t>
      </w:r>
      <w:r>
        <w:rPr>
          <w:rFonts w:cs="Times New Roman" w:ascii="Times New Roman" w:hAnsi="Times New Roman"/>
          <w:sz w:val="24"/>
          <w:szCs w:val="24"/>
        </w:rPr>
        <w:t>___________________________________________________</w:t>
      </w:r>
    </w:p>
    <w:p>
      <w:pPr>
        <w:pStyle w:val="ConsPlusNonformat"/>
        <w:jc w:val="both"/>
        <w:rPr/>
      </w:pPr>
      <w:r>
        <w:rPr>
          <w:rFonts w:cs="Times New Roman" w:ascii="Times New Roman" w:hAnsi="Times New Roman"/>
          <w:sz w:val="24"/>
          <w:szCs w:val="24"/>
        </w:rPr>
        <w:t xml:space="preserve">                                                </w:t>
      </w:r>
      <w:r>
        <w:rPr>
          <w:rFonts w:cs="Times New Roman" w:ascii="Times New Roman" w:hAnsi="Times New Roman"/>
          <w:i/>
          <w:sz w:val="24"/>
          <w:szCs w:val="24"/>
        </w:rPr>
        <w:t>(указывается полное наименование контрольного органа)</w:t>
      </w:r>
    </w:p>
    <w:p>
      <w:pPr>
        <w:pStyle w:val="1"/>
        <w:numPr>
          <w:ilvl w:val="0"/>
          <w:numId w:val="1"/>
        </w:numPr>
        <w:spacing w:before="0" w:after="0"/>
        <w:ind w:left="0" w:hanging="0"/>
        <w:jc w:val="both"/>
        <w:rPr>
          <w:rFonts w:ascii="Times New Roman" w:hAnsi="Times New Roman" w:cs="Times New Roman"/>
          <w:b w:val="false"/>
          <w:b w:val="false"/>
          <w:bCs/>
          <w:sz w:val="24"/>
          <w:szCs w:val="24"/>
        </w:rPr>
      </w:pPr>
      <w:r>
        <w:rPr>
          <w:rFonts w:cs="Times New Roman" w:ascii="Times New Roman" w:hAnsi="Times New Roman"/>
          <w:b w:val="false"/>
          <w:bCs/>
          <w:sz w:val="24"/>
          <w:szCs w:val="24"/>
        </w:rPr>
        <w:t>с приложением документов и сведений, подтверждающих устранение выявленных нарушений обязательных требований.</w:t>
      </w:r>
    </w:p>
    <w:p>
      <w:pPr>
        <w:pStyle w:val="ConsPlusNormal"/>
        <w:ind w:left="0" w:right="0" w:firstLine="540"/>
        <w:jc w:val="both"/>
        <w:rPr>
          <w:rFonts w:ascii="Times New Roman" w:hAnsi="Times New Roman" w:cs="Times New Roman"/>
          <w:b/>
          <w:b/>
          <w:bCs/>
          <w:sz w:val="24"/>
          <w:szCs w:val="24"/>
        </w:rPr>
      </w:pPr>
      <w:r>
        <w:rPr>
          <w:rFonts w:cs="Times New Roman"/>
          <w:b/>
          <w:bCs/>
          <w:sz w:val="24"/>
          <w:szCs w:val="24"/>
        </w:rPr>
      </w:r>
    </w:p>
    <w:tbl>
      <w:tblPr>
        <w:tblW w:w="9031" w:type="dxa"/>
        <w:jc w:val="left"/>
        <w:tblInd w:w="0" w:type="dxa"/>
        <w:tblCellMar>
          <w:top w:w="102" w:type="dxa"/>
          <w:left w:w="62" w:type="dxa"/>
          <w:bottom w:w="102" w:type="dxa"/>
          <w:right w:w="62" w:type="dxa"/>
        </w:tblCellMar>
      </w:tblPr>
      <w:tblGrid>
        <w:gridCol w:w="3010"/>
        <w:gridCol w:w="3008"/>
        <w:gridCol w:w="3013"/>
      </w:tblGrid>
      <w:tr>
        <w:trPr/>
        <w:tc>
          <w:tcPr>
            <w:tcW w:w="3010" w:type="dxa"/>
            <w:tcBorders/>
            <w:shd w:fill="auto" w:val="clear"/>
          </w:tcPr>
          <w:p>
            <w:pPr>
              <w:pStyle w:val="ConsPlusNormal"/>
              <w:ind w:left="0" w:right="0" w:hanging="0"/>
              <w:rPr>
                <w:color w:val="000000"/>
                <w:szCs w:val="20"/>
              </w:rPr>
            </w:pPr>
            <w:r>
              <w:rPr>
                <w:color w:val="000000"/>
                <w:szCs w:val="20"/>
              </w:rPr>
              <w:t>__________________</w:t>
            </w:r>
          </w:p>
        </w:tc>
        <w:tc>
          <w:tcPr>
            <w:tcW w:w="3008" w:type="dxa"/>
            <w:tcBorders/>
            <w:shd w:fill="auto" w:val="clear"/>
          </w:tcPr>
          <w:p>
            <w:pPr>
              <w:pStyle w:val="ConsPlusNormal"/>
              <w:ind w:left="0" w:right="0" w:hanging="0"/>
              <w:rPr>
                <w:color w:val="000000"/>
                <w:szCs w:val="20"/>
              </w:rPr>
            </w:pPr>
            <w:r>
              <w:rPr>
                <w:color w:val="000000"/>
                <w:szCs w:val="20"/>
              </w:rPr>
              <w:t>_______________________</w:t>
            </w:r>
          </w:p>
        </w:tc>
        <w:tc>
          <w:tcPr>
            <w:tcW w:w="3013" w:type="dxa"/>
            <w:tcBorders/>
            <w:shd w:fill="auto" w:val="clear"/>
          </w:tcPr>
          <w:p>
            <w:pPr>
              <w:pStyle w:val="ConsPlusNormal"/>
              <w:jc w:val="center"/>
              <w:rPr>
                <w:color w:val="000000"/>
                <w:szCs w:val="20"/>
              </w:rPr>
            </w:pPr>
            <w:r>
              <w:rPr>
                <w:color w:val="000000"/>
                <w:szCs w:val="20"/>
              </w:rPr>
              <w:t>__________________</w:t>
            </w:r>
          </w:p>
        </w:tc>
      </w:tr>
      <w:tr>
        <w:trPr/>
        <w:tc>
          <w:tcPr>
            <w:tcW w:w="3010" w:type="dxa"/>
            <w:tcBorders/>
            <w:shd w:fill="auto" w:val="clear"/>
          </w:tcPr>
          <w:p>
            <w:pPr>
              <w:pStyle w:val="ConsPlusNormal"/>
              <w:ind w:left="0" w:right="0" w:hanging="0"/>
              <w:jc w:val="center"/>
              <w:rPr>
                <w:color w:val="000000"/>
                <w:szCs w:val="20"/>
                <w:vertAlign w:val="superscript"/>
              </w:rPr>
            </w:pPr>
            <w:r>
              <w:rPr>
                <w:color w:val="000000"/>
                <w:szCs w:val="20"/>
                <w:vertAlign w:val="superscript"/>
              </w:rPr>
              <w:t>(должность лица, уполномоченного на проведение контрольных мероприятий)</w:t>
            </w:r>
          </w:p>
        </w:tc>
        <w:tc>
          <w:tcPr>
            <w:tcW w:w="3008" w:type="dxa"/>
            <w:tcBorders/>
            <w:shd w:fill="auto" w:val="clear"/>
          </w:tcPr>
          <w:p>
            <w:pPr>
              <w:pStyle w:val="ConsPlusNormal"/>
              <w:ind w:left="0" w:right="0" w:hanging="0"/>
              <w:jc w:val="center"/>
              <w:rPr>
                <w:color w:val="000000"/>
                <w:szCs w:val="20"/>
                <w:vertAlign w:val="superscript"/>
              </w:rPr>
            </w:pPr>
            <w:r>
              <w:rPr>
                <w:color w:val="000000"/>
                <w:szCs w:val="20"/>
                <w:vertAlign w:val="superscript"/>
              </w:rPr>
              <w:t>(подпись должностного лица, уполномоченного на проведение контрольных мероприятий)</w:t>
            </w:r>
          </w:p>
        </w:tc>
        <w:tc>
          <w:tcPr>
            <w:tcW w:w="3013" w:type="dxa"/>
            <w:tcBorders/>
            <w:shd w:fill="auto" w:val="clear"/>
          </w:tcPr>
          <w:p>
            <w:pPr>
              <w:pStyle w:val="ConsPlusNormal"/>
              <w:ind w:left="0" w:right="0" w:hanging="0"/>
              <w:jc w:val="center"/>
              <w:rPr>
                <w:color w:val="000000"/>
                <w:szCs w:val="20"/>
                <w:vertAlign w:val="superscript"/>
              </w:rPr>
            </w:pPr>
            <w:r>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pPr>
        <w:pStyle w:val="Normal"/>
        <w:widowControl/>
        <w:spacing w:lineRule="auto" w:line="276" w:before="0" w:after="200"/>
        <w:rPr>
          <w:b/>
          <w:b/>
          <w:color w:val="000000"/>
          <w:sz w:val="28"/>
        </w:rPr>
      </w:pPr>
      <w:r>
        <w:rPr>
          <w:b/>
          <w:color w:val="000000"/>
          <w:sz w:val="28"/>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ind w:left="0" w:right="0" w:hanging="0"/>
        <w:jc w:val="center"/>
        <w:rPr>
          <w:color w:val="000000"/>
          <w:sz w:val="28"/>
          <w:highlight w:val="yellow"/>
        </w:rPr>
      </w:pPr>
      <w:r>
        <w:rPr>
          <w:color w:val="000000"/>
          <w:sz w:val="28"/>
          <w:shd w:fill="F1C100" w:val="clear"/>
        </w:rPr>
      </w:r>
    </w:p>
    <w:p>
      <w:pPr>
        <w:pStyle w:val="ConsPlusNormal"/>
        <w:jc w:val="center"/>
        <w:rPr>
          <w:color w:val="000000"/>
          <w:sz w:val="28"/>
          <w:highlight w:val="yellow"/>
        </w:rPr>
      </w:pPr>
      <w:r>
        <w:rPr>
          <w:color w:val="000000"/>
          <w:sz w:val="28"/>
          <w:shd w:fill="F1C100" w:val="clear"/>
        </w:rPr>
      </w:r>
    </w:p>
    <w:p>
      <w:pPr>
        <w:pStyle w:val="ConsPlusNormal"/>
        <w:bidi w:val="0"/>
        <w:ind w:left="0" w:right="0" w:hanging="0"/>
        <w:jc w:val="right"/>
        <w:rPr>
          <w:color w:val="000000"/>
          <w:sz w:val="28"/>
          <w:szCs w:val="28"/>
        </w:rPr>
      </w:pPr>
      <w:r>
        <w:rPr>
          <w:color w:val="000000"/>
          <w:sz w:val="28"/>
          <w:szCs w:val="28"/>
        </w:rPr>
      </w:r>
    </w:p>
    <w:p>
      <w:pPr>
        <w:pStyle w:val="ConsPlusNormal"/>
        <w:bidi w:val="0"/>
        <w:ind w:left="0" w:right="0" w:hanging="0"/>
        <w:jc w:val="right"/>
        <w:rPr>
          <w:color w:val="000000"/>
          <w:sz w:val="28"/>
          <w:szCs w:val="28"/>
        </w:rPr>
      </w:pPr>
      <w:r>
        <w:rPr>
          <w:color w:val="000000"/>
          <w:sz w:val="28"/>
          <w:szCs w:val="28"/>
        </w:rPr>
        <w:t>ПРИЛОЖЕНИЕ 5</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к Положению о муниципальном контроле</w:t>
      </w:r>
    </w:p>
    <w:p>
      <w:pPr>
        <w:pStyle w:val="Normal"/>
        <w:tabs>
          <w:tab w:val="clear" w:pos="709"/>
          <w:tab w:val="left" w:pos="-360" w:leader="none"/>
        </w:tabs>
        <w:bidi w:val="0"/>
        <w:ind w:right="0" w:firstLine="720"/>
        <w:jc w:val="right"/>
        <w:rPr/>
      </w:pPr>
      <w:r>
        <w:rPr>
          <w:rFonts w:cs="Times New Roman" w:ascii="Times New Roman" w:hAnsi="Times New Roman"/>
          <w:sz w:val="28"/>
          <w:szCs w:val="28"/>
        </w:rPr>
        <w:t xml:space="preserve"> </w:t>
      </w:r>
      <w:r>
        <w:rPr>
          <w:rFonts w:cs="Times New Roman" w:ascii="Times New Roman" w:hAnsi="Times New Roman"/>
          <w:sz w:val="28"/>
          <w:szCs w:val="28"/>
        </w:rPr>
        <w:t xml:space="preserve">в сфере благоустройства на территории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Советского сельского поселения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 xml:space="preserve">Калачевского муниципального района </w:t>
      </w:r>
    </w:p>
    <w:p>
      <w:pPr>
        <w:pStyle w:val="Normal"/>
        <w:tabs>
          <w:tab w:val="clear" w:pos="709"/>
          <w:tab w:val="left" w:pos="-360" w:leader="none"/>
        </w:tabs>
        <w:bidi w:val="0"/>
        <w:ind w:right="0" w:firstLine="720"/>
        <w:jc w:val="right"/>
        <w:rPr>
          <w:rFonts w:ascii="Times New Roman" w:hAnsi="Times New Roman" w:cs="Times New Roman"/>
          <w:sz w:val="28"/>
          <w:szCs w:val="28"/>
        </w:rPr>
      </w:pPr>
      <w:r>
        <w:rPr>
          <w:rFonts w:cs="Times New Roman" w:ascii="Times New Roman" w:hAnsi="Times New Roman"/>
          <w:sz w:val="28"/>
          <w:szCs w:val="28"/>
        </w:rPr>
        <w:t>Волгоградской области</w:t>
      </w:r>
    </w:p>
    <w:p>
      <w:pPr>
        <w:pStyle w:val="ConsPlusNormal"/>
        <w:ind w:left="0" w:right="0" w:hanging="0"/>
        <w:jc w:val="center"/>
        <w:rPr>
          <w:b/>
          <w:b/>
          <w:color w:val="000000"/>
          <w:sz w:val="28"/>
          <w:szCs w:val="28"/>
        </w:rPr>
      </w:pPr>
      <w:r>
        <w:rPr>
          <w:b/>
          <w:color w:val="000000"/>
          <w:sz w:val="28"/>
          <w:szCs w:val="28"/>
        </w:rPr>
      </w:r>
    </w:p>
    <w:p>
      <w:pPr>
        <w:pStyle w:val="ConsPlusNormal"/>
        <w:ind w:left="0" w:right="0" w:hanging="0"/>
        <w:jc w:val="center"/>
        <w:rPr>
          <w:sz w:val="28"/>
          <w:szCs w:val="28"/>
        </w:rPr>
      </w:pPr>
      <w:r>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p>
    <w:p>
      <w:pPr>
        <w:pStyle w:val="ConsPlusNormal"/>
        <w:ind w:left="0" w:right="0" w:hanging="0"/>
        <w:jc w:val="center"/>
        <w:rPr>
          <w:sz w:val="28"/>
          <w:szCs w:val="28"/>
        </w:rPr>
      </w:pPr>
      <w:r>
        <w:rPr>
          <w:b/>
          <w:sz w:val="28"/>
          <w:szCs w:val="28"/>
        </w:rPr>
        <w:t>в сфере благоустройства</w:t>
      </w:r>
    </w:p>
    <w:p>
      <w:pPr>
        <w:pStyle w:val="ConsPlusNormal"/>
        <w:ind w:left="0" w:right="0" w:hanging="0"/>
        <w:jc w:val="center"/>
        <w:rPr>
          <w:b/>
          <w:b/>
          <w:szCs w:val="28"/>
        </w:rPr>
      </w:pPr>
      <w:r>
        <w:rPr>
          <w:b/>
          <w:szCs w:val="28"/>
        </w:rPr>
      </w:r>
    </w:p>
    <w:p>
      <w:pPr>
        <w:pStyle w:val="ConsPlusNormal"/>
        <w:ind w:left="0" w:right="0" w:firstLine="540"/>
        <w:jc w:val="both"/>
        <w:rPr/>
      </w:pPr>
      <w:r>
        <w:rPr>
          <w:color w:val="000000"/>
          <w:sz w:val="28"/>
          <w:szCs w:val="28"/>
        </w:rPr>
        <w:t>1.Ключевые показатели и их целевые значения:</w:t>
      </w:r>
    </w:p>
    <w:p>
      <w:pPr>
        <w:pStyle w:val="ConsPlusNormal"/>
        <w:ind w:left="0" w:right="0" w:firstLine="540"/>
        <w:jc w:val="both"/>
        <w:rPr>
          <w:color w:val="000000"/>
          <w:sz w:val="28"/>
          <w:szCs w:val="28"/>
        </w:rPr>
      </w:pPr>
      <w:r>
        <w:rPr>
          <w:color w:val="000000"/>
          <w:sz w:val="28"/>
          <w:szCs w:val="28"/>
        </w:rPr>
        <w:t>Доля устраненных нарушений из числа выявленных нарушений обязательных требований - 70%.</w:t>
      </w:r>
    </w:p>
    <w:p>
      <w:pPr>
        <w:pStyle w:val="ConsPlusNormal"/>
        <w:ind w:left="0" w:right="0" w:firstLine="540"/>
        <w:jc w:val="both"/>
        <w:rPr>
          <w:b w:val="false"/>
          <w:b w:val="false"/>
          <w:bCs w:val="false"/>
        </w:rPr>
      </w:pPr>
      <w:r>
        <w:rPr>
          <w:b w:val="false"/>
          <w:bCs w:val="false"/>
          <w:color w:val="000000"/>
          <w:sz w:val="28"/>
          <w:szCs w:val="28"/>
        </w:rPr>
        <w:t>Доля выполнения плана проведения плановых контрольных мероприятий на очередной календарный год — 100%.</w:t>
      </w:r>
    </w:p>
    <w:p>
      <w:pPr>
        <w:pStyle w:val="ConsPlusNormal"/>
        <w:ind w:left="0" w:right="0" w:firstLine="540"/>
        <w:jc w:val="both"/>
        <w:rPr>
          <w:color w:val="000000"/>
          <w:sz w:val="28"/>
          <w:szCs w:val="28"/>
        </w:rPr>
      </w:pPr>
      <w:r>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ConsPlusNormal"/>
        <w:ind w:left="0" w:right="0" w:firstLine="540"/>
        <w:jc w:val="both"/>
        <w:rPr>
          <w:color w:val="000000"/>
          <w:sz w:val="28"/>
          <w:szCs w:val="28"/>
        </w:rPr>
      </w:pPr>
      <w:r>
        <w:rPr>
          <w:color w:val="000000"/>
          <w:sz w:val="28"/>
          <w:szCs w:val="28"/>
        </w:rPr>
        <w:t>Доля отмененных результатов контрольных мероприятий - 0%.</w:t>
      </w:r>
    </w:p>
    <w:p>
      <w:pPr>
        <w:pStyle w:val="ConsPlusNormal"/>
        <w:ind w:left="0" w:right="0" w:firstLine="540"/>
        <w:jc w:val="both"/>
        <w:rPr>
          <w:color w:val="000000"/>
          <w:sz w:val="28"/>
          <w:szCs w:val="28"/>
        </w:rPr>
      </w:pPr>
      <w:r>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ConsPlusNormal"/>
        <w:ind w:left="0" w:right="0" w:firstLine="540"/>
        <w:jc w:val="both"/>
        <w:rPr>
          <w:color w:val="000000"/>
          <w:sz w:val="28"/>
          <w:szCs w:val="28"/>
        </w:rPr>
      </w:pPr>
      <w:r>
        <w:rPr>
          <w:color w:val="000000"/>
          <w:sz w:val="28"/>
          <w:szCs w:val="28"/>
        </w:rPr>
        <w:t>Доля вынесенных судебных решений о назначении административного наказания по материалам контрольного органа - 95%.</w:t>
      </w:r>
    </w:p>
    <w:p>
      <w:pPr>
        <w:pStyle w:val="ConsPlusNormal"/>
        <w:ind w:left="0" w:right="0" w:firstLine="540"/>
        <w:jc w:val="both"/>
        <w:rPr/>
      </w:pPr>
      <w:r>
        <w:rPr>
          <w:color w:val="000000"/>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pPr>
        <w:pStyle w:val="ConsPlusNormal"/>
        <w:ind w:left="0" w:right="0" w:firstLine="540"/>
        <w:jc w:val="both"/>
        <w:rPr>
          <w:color w:val="000000"/>
          <w:sz w:val="28"/>
          <w:szCs w:val="28"/>
        </w:rPr>
      </w:pPr>
      <w:r>
        <w:rPr>
          <w:color w:val="000000"/>
          <w:sz w:val="28"/>
          <w:szCs w:val="28"/>
        </w:rPr>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2. Индикативные показатели:</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color w:val="000000"/>
          <w:sz w:val="28"/>
          <w:szCs w:val="28"/>
        </w:rPr>
        <w:t>При осуществлении муниципального контроля в сфереблагоустройства устанавливаются следующие индикативные показатели:</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color w:val="000000"/>
          <w:sz w:val="28"/>
          <w:szCs w:val="28"/>
        </w:rPr>
        <w:t>количество плановых контрольных мероприятий, проведенных за отчетный период;</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внеплановых контрольных мероприятий, проведенных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общее количество контрольных мероприятий с взаимодействием, проведенных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pPr>
        <w:pStyle w:val="Style15"/>
        <w:spacing w:before="0" w:after="0"/>
        <w:ind w:right="0" w:firstLine="720"/>
        <w:jc w:val="both"/>
        <w:rPr/>
      </w:pPr>
      <w:r>
        <w:rPr>
          <w:color w:val="000000"/>
        </w:rPr>
        <w:t>количество обязательных профилактических визитов, проведенных за отчетный период;</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w:t>
        <w:br/>
        <w:t xml:space="preserve">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количество направленных в органы прокуратуры заявлений</w:t>
        <w:br/>
        <w:t xml:space="preserve"> о согласовании проведения контрольных мероприятий, </w:t>
        <w:br/>
        <w:t xml:space="preserve">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количество направленных в органы прокуратуры заявлений</w:t>
        <w:br/>
        <w:t xml:space="preserve"> о согласовании проведения контрольных мероприятий, </w:t>
        <w:br/>
        <w:t xml:space="preserve">по которым органами прокуратуры отказано в согласовании,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общее количество учтенных объектов контроля на конец отчетного периода; </w:t>
      </w:r>
    </w:p>
    <w:p>
      <w:pPr>
        <w:pStyle w:val="Style15"/>
        <w:spacing w:before="0" w:after="0"/>
        <w:ind w:right="0" w:firstLine="720"/>
        <w:jc w:val="both"/>
        <w:rPr/>
      </w:pPr>
      <w:r>
        <w:rPr>
          <w:rFonts w:cs="Times New Roman" w:ascii="Times New Roman" w:hAnsi="Times New Roman"/>
          <w:color w:val="000000"/>
          <w:sz w:val="28"/>
          <w:szCs w:val="28"/>
        </w:rPr>
        <w:t>количество учтенных объектов контроля, отнесенных к категориям риска, по каждой из категорий риска, на конец отчетного периода;</w:t>
      </w:r>
    </w:p>
    <w:p>
      <w:pPr>
        <w:pStyle w:val="Style15"/>
        <w:spacing w:before="0" w:after="0"/>
        <w:ind w:right="0" w:firstLine="720"/>
        <w:jc w:val="both"/>
        <w:rPr/>
      </w:pPr>
      <w:r>
        <w:rPr>
          <w:rFonts w:cs="Times New Roman" w:ascii="Times New Roman" w:hAnsi="Times New Roman"/>
          <w:sz w:val="28"/>
          <w:szCs w:val="28"/>
        </w:rPr>
        <w:t xml:space="preserve">количество учтенных контролируемых лиц на конец отчетного периода;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pPr>
        <w:pStyle w:val="Style15"/>
        <w:spacing w:before="0" w:after="0"/>
        <w:ind w:right="0" w:firstLine="720"/>
        <w:jc w:val="both"/>
        <w:rPr/>
      </w:pPr>
      <w:r>
        <w:rPr>
          <w:rFonts w:cs="Times New Roman" w:ascii="Times New Roman" w:hAnsi="Times New Roman"/>
          <w:color w:val="000000"/>
          <w:sz w:val="28"/>
          <w:szCs w:val="28"/>
        </w:rPr>
        <w:t xml:space="preserve">общее количество жалоб, поданных контролируемыми лицами </w:t>
        <w:br/>
        <w:t>в досудебном порядке за отчетный период;</w:t>
      </w:r>
    </w:p>
    <w:p>
      <w:pPr>
        <w:pStyle w:val="Style15"/>
        <w:spacing w:before="0" w:after="0"/>
        <w:ind w:right="0" w:firstLine="720"/>
        <w:jc w:val="both"/>
        <w:rPr/>
      </w:pPr>
      <w:r>
        <w:rPr>
          <w:rFonts w:cs="Times New Roman"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pPr>
        <w:pStyle w:val="Style15"/>
        <w:spacing w:before="0" w:after="0"/>
        <w:ind w:right="0" w:firstLine="720"/>
        <w:jc w:val="both"/>
        <w:rPr/>
      </w:pPr>
      <w:r>
        <w:rPr>
          <w:rFonts w:cs="Times New Roman" w:ascii="Times New Roman" w:hAnsi="Times New Roman"/>
          <w:sz w:val="28"/>
          <w:szCs w:val="28"/>
        </w:rPr>
        <w:t xml:space="preserve">количество жалоб, поданных контролируемыми лицами </w:t>
        <w:b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pPr>
        <w:pStyle w:val="Style15"/>
        <w:spacing w:before="0" w:after="0"/>
        <w:ind w:right="0" w:firstLine="720"/>
        <w:jc w:val="both"/>
        <w:rPr/>
      </w:pPr>
      <w:r>
        <w:rPr>
          <w:rFonts w:cs="Times New Roman"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pPr>
        <w:pStyle w:val="Style15"/>
        <w:spacing w:before="0" w:after="0"/>
        <w:ind w:right="0" w:firstLine="720"/>
        <w:jc w:val="both"/>
        <w:rPr>
          <w:rFonts w:ascii="Times New Roman" w:hAnsi="Times New Roman" w:cs="Times New Roman"/>
          <w:sz w:val="28"/>
          <w:szCs w:val="28"/>
        </w:rPr>
      </w:pPr>
      <w:r>
        <w:rPr>
          <w:rFonts w:cs="Times New Roman"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pStyle w:val="Normal"/>
        <w:ind w:right="0" w:firstLine="567"/>
        <w:jc w:val="both"/>
        <w:rPr/>
      </w:pPr>
      <w:r>
        <w:rPr>
          <w:rFonts w:cs="Times New Roman" w:ascii="Times New Roman" w:hAnsi="Times New Roman"/>
          <w:sz w:val="28"/>
          <w:szCs w:val="28"/>
        </w:rPr>
        <w:t xml:space="preserve">количество контрольных мероприятий, проведенных </w:t>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XO Thames">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decimal"/>
      <w:lvlText w:val="%1."/>
      <w:lvlJc w:val="left"/>
      <w:pPr>
        <w:tabs>
          <w:tab w:val="num" w:pos="720"/>
        </w:tabs>
        <w:ind w:left="720" w:hanging="360"/>
      </w:pPr>
      <w:rPr>
        <w:sz w:val="28"/>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ru-RU"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1">
    <w:name w:val="Heading 1"/>
    <w:basedOn w:val="Normal"/>
    <w:next w:val="Normal"/>
    <w:qFormat/>
    <w:pPr>
      <w:widowControl/>
      <w:spacing w:lineRule="auto" w:line="276" w:before="120" w:after="120"/>
      <w:outlineLvl w:val="0"/>
    </w:pPr>
    <w:rPr>
      <w:rFonts w:ascii="XO Thames;Times New Roman" w:hAnsi="XO Thames;Times New Roman" w:cs="XO Thames;Times New Roman"/>
      <w:b/>
      <w:color w:val="000000"/>
      <w:sz w:val="32"/>
      <w:lang w:val="ru-RU"/>
    </w:rPr>
  </w:style>
  <w:style w:type="character" w:styleId="Style13">
    <w:name w:val="Интернет-ссылка"/>
    <w:rPr>
      <w:rFonts w:cs="Times New Roman"/>
      <w:color w:val="0000FF"/>
      <w:u w:val="single"/>
    </w:rPr>
  </w:style>
  <w:style w:type="character" w:styleId="WW8Num2z0">
    <w:name w:val="WW8Num2z0"/>
    <w:qFormat/>
    <w:rPr/>
  </w:style>
  <w:style w:type="character" w:styleId="WW8Num3z0">
    <w:name w:val="WW8Num3z0"/>
    <w:qFormat/>
    <w:rPr>
      <w:rFonts w:cs="Times New Roman"/>
    </w:rPr>
  </w:style>
  <w:style w:type="character" w:styleId="ListLabel1">
    <w:name w:val="ListLabel 1"/>
    <w:qFormat/>
    <w:rPr>
      <w:rFonts w:ascii="Times New Roman" w:hAnsi="Times New Roman" w:cs="Times New Roman"/>
      <w:sz w:val="28"/>
    </w:rPr>
  </w:style>
  <w:style w:type="character" w:styleId="ListLabel2">
    <w:name w:val="ListLabel 2"/>
    <w:qFormat/>
    <w:rPr>
      <w:rFonts w:ascii="Times New Roman" w:hAnsi="Times New Roman" w:cs="Times New Roman"/>
      <w:sz w:val="28"/>
      <w:szCs w:val="28"/>
      <w:u w:val="none"/>
    </w:rPr>
  </w:style>
  <w:style w:type="character" w:styleId="ListLabel3">
    <w:name w:val="ListLabel 3"/>
    <w:qFormat/>
    <w:rPr>
      <w:sz w:val="28"/>
      <w:szCs w:val="28"/>
      <w:u w:val="none"/>
    </w:rPr>
  </w:style>
  <w:style w:type="character" w:styleId="ListLabel4">
    <w:name w:val="ListLabel 4"/>
    <w:qFormat/>
    <w:rPr>
      <w:rFonts w:ascii="Times New Roman" w:hAnsi="Times New Roman" w:cs="Times New Roman"/>
      <w:color w:val="000000"/>
      <w:sz w:val="28"/>
      <w:szCs w:val="28"/>
      <w:u w:val="none"/>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ConsPlusNormal">
    <w:name w:val="ConsPlusNormal"/>
    <w:qFormat/>
    <w:pPr>
      <w:widowControl w:val="false"/>
      <w:suppressAutoHyphens w:val="true"/>
      <w:bidi w:val="0"/>
      <w:spacing w:before="0" w:after="0"/>
      <w:ind w:left="0" w:right="0" w:firstLine="720"/>
      <w:jc w:val="left"/>
    </w:pPr>
    <w:rPr>
      <w:rFonts w:ascii="Times New Roman" w:hAnsi="Times New Roman" w:eastAsia="Times New Roman" w:cs="Times New Roman"/>
      <w:color w:val="auto"/>
      <w:kern w:val="2"/>
      <w:sz w:val="24"/>
      <w:szCs w:val="22"/>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color w:val="auto"/>
      <w:kern w:val="2"/>
      <w:sz w:val="24"/>
      <w:szCs w:val="22"/>
      <w:lang w:val="ru-RU" w:eastAsia="zh-CN" w:bidi="ar-SA"/>
    </w:rPr>
  </w:style>
  <w:style w:type="paragraph" w:styleId="Style19">
    <w:name w:val="Абзац списка"/>
    <w:basedOn w:val="Normal"/>
    <w:qFormat/>
    <w:pPr>
      <w:spacing w:before="0" w:after="0"/>
      <w:ind w:left="720" w:right="0" w:hanging="0"/>
    </w:pPr>
    <w:rPr>
      <w:color w:val="000000"/>
      <w:lang w:val="ru-RU"/>
    </w:rPr>
  </w:style>
  <w:style w:type="paragraph" w:styleId="HTML">
    <w:name w:val="Стандартный HTML"/>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lang w:val="ru-RU"/>
    </w:rPr>
  </w:style>
  <w:style w:type="paragraph" w:styleId="ListParagraph">
    <w:name w:val="List Paragraph"/>
    <w:basedOn w:val="Normal"/>
    <w:qFormat/>
    <w:pPr>
      <w:spacing w:before="0" w:after="0"/>
      <w:ind w:left="720" w:right="0" w:hanging="0"/>
    </w:pPr>
    <w:rPr>
      <w:color w:val="auto"/>
      <w:lang w:val="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0"/>
      <w:kern w:val="2"/>
      <w:sz w:val="22"/>
      <w:szCs w:val="22"/>
      <w:lang w:val="ru-RU" w:eastAsia="zh-CN" w:bidi="ar-SA"/>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TotalTime>
  <Application>LibreOffice/6.2.4.2$Windows_x86 LibreOffice_project/2412653d852ce75f65fbfa83fb7e7b669a126d64</Application>
  <Pages>36</Pages>
  <Words>8730</Words>
  <Characters>66916</Characters>
  <CharactersWithSpaces>75822</CharactersWithSpaces>
  <Paragraphs>519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2024-12-02T10:46:22Z</dcterms:created>
  <dc:creator/>
  <dc:description/>
  <dc:language>ru-RU</dc:language>
  <cp:lastModifiedBy/>
  <dcterms:modified xsi:type="dcterms:W3CDTF">2024-12-03T10:33:38Z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