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АДМИНИСТРАЦИЯ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СОВЕТСКОГО СЕЛЬСКОГО ПОСЕЛЕНИЯ </w:t>
      </w:r>
    </w:p>
    <w:p>
      <w:pPr>
        <w:pStyle w:val="Normal"/>
        <w:jc w:val="center"/>
        <w:rPr>
          <w:b/>
        </w:rPr>
      </w:pPr>
      <w:r>
        <w:rPr>
          <w:b/>
        </w:rPr>
        <w:t>КАЛАЧЕВСКОГО МУНИЦИПАЛЬНОГО РАЙОНА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ВОЛГОГРАДСКОЙ ОБЛАСТИ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thinThickSmallGap" w:sz="24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rPr>
          <w:szCs w:val="28"/>
        </w:rPr>
      </w:pPr>
      <w:r>
        <w:rPr>
          <w:szCs w:val="28"/>
        </w:rPr>
        <w:t>ПОСТАНОВЛЕНИЕ</w:t>
      </w:r>
      <w:bookmarkStart w:id="0" w:name="_GoBack"/>
      <w:bookmarkEnd w:id="0"/>
    </w:p>
    <w:p>
      <w:pPr>
        <w:pStyle w:val="Normal"/>
        <w:pBdr>
          <w:top w:val="thinThickSmallGap" w:sz="2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от  «29»  января 2025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№ </w:t>
      </w:r>
      <w:r>
        <w:rPr>
          <w:sz w:val="28"/>
          <w:szCs w:val="28"/>
        </w:rPr>
        <w:t>22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ПЕРЕЧНЯ ДОЛЖНОСТНЫХ ЛИЦ                   АДМИНИСТРАЦИИ </w:t>
      </w:r>
      <w:r>
        <w:rPr>
          <w:b/>
          <w:bCs/>
          <w:sz w:val="28"/>
          <w:szCs w:val="28"/>
        </w:rPr>
        <w:t>СОВЕТСКОГО</w:t>
      </w:r>
      <w:r>
        <w:rPr>
          <w:b/>
          <w:bCs/>
          <w:sz w:val="28"/>
          <w:szCs w:val="28"/>
        </w:rPr>
        <w:t xml:space="preserve"> СЕЛЬСКОГО ПОСЕЛЕНИЯ КАЛАЧЕВСКОГО МУНИЦИПАЛЬНОГО РАЙОНА, УПОЛНОМОЧЕННЫХ СОСТАВЛЯТЬ ПРОТОКОЛЫ ОБ АДМИНИСТРАТИВНЫХ ПРАВОНАРУШЕНИЯХ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законодательства об административных правонарушениях, во исполнение </w:t>
      </w:r>
      <w:hyperlink r:id="rId2">
        <w:r>
          <w:rPr>
            <w:sz w:val="28"/>
            <w:szCs w:val="28"/>
          </w:rPr>
          <w:t>пункта 6 статьи 2.9</w:t>
        </w:r>
      </w:hyperlink>
      <w:r>
        <w:rPr>
          <w:sz w:val="28"/>
          <w:szCs w:val="28"/>
        </w:rPr>
        <w:t xml:space="preserve"> Закона Волгоградской области N 1693-ОД от 11.06.2008 "Кодекс Волгоградской области об административной ответственности", администрация </w:t>
      </w:r>
      <w:r>
        <w:rPr>
          <w:sz w:val="28"/>
          <w:szCs w:val="28"/>
        </w:rPr>
        <w:t xml:space="preserve">Советского </w:t>
      </w:r>
      <w:r>
        <w:rPr>
          <w:sz w:val="28"/>
          <w:szCs w:val="28"/>
        </w:rPr>
        <w:t xml:space="preserve">сельского поселения Калачевского муниципального района Волгоградской области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3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должностных лиц администрации </w:t>
      </w:r>
      <w:r>
        <w:rPr>
          <w:sz w:val="28"/>
          <w:szCs w:val="28"/>
        </w:rPr>
        <w:t>Советского</w:t>
      </w:r>
      <w:r>
        <w:rPr>
          <w:sz w:val="28"/>
          <w:szCs w:val="28"/>
        </w:rPr>
        <w:t xml:space="preserve"> сельского поселения  Калачевского муниципального района, уполномоченных составлять протоколы об административных правонарушениях, предусмотренных Законом Волгоградской области от 11.06.2008г. № 1693-ОД «Кодекс Волгоградской области об административной ответственности», согласно приложению к настоящему постановлению.</w:t>
      </w:r>
    </w:p>
    <w:p>
      <w:pPr>
        <w:pStyle w:val="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Настоящее постановление </w:t>
      </w:r>
      <w:r>
        <w:rPr>
          <w:rFonts w:cs="Times New Roman"/>
          <w:i w:val="false"/>
          <w:iCs w:val="false"/>
          <w:sz w:val="28"/>
          <w:szCs w:val="28"/>
          <w:u w:val="none"/>
        </w:rPr>
        <w:t>вступает в силу со дня официального обнародования.</w:t>
      </w:r>
    </w:p>
    <w:p>
      <w:pPr>
        <w:pStyle w:val="Normal"/>
        <w:spacing w:before="24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Контроль исполнения настоящего постановления оставляю за собой.</w:t>
      </w:r>
    </w:p>
    <w:p>
      <w:pPr>
        <w:pStyle w:val="BodyTextIndent"/>
        <w:spacing w:lineRule="auto" w:line="240"/>
        <w:ind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"/>
        <w:spacing w:lineRule="auto" w:line="240"/>
        <w:ind w:hanging="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"/>
        <w:spacing w:lineRule="auto" w:line="240"/>
        <w:ind w:hanging="0"/>
        <w:jc w:val="both"/>
        <w:rPr>
          <w:b/>
          <w:bCs/>
        </w:rPr>
      </w:pPr>
      <w:r>
        <w:rPr>
          <w:b/>
          <w:bCs/>
          <w:szCs w:val="28"/>
        </w:rPr>
        <w:t xml:space="preserve">Глава  </w:t>
      </w:r>
      <w:r>
        <w:rPr>
          <w:b/>
          <w:bCs/>
          <w:sz w:val="28"/>
          <w:szCs w:val="28"/>
        </w:rPr>
        <w:t xml:space="preserve">Советского </w:t>
      </w:r>
    </w:p>
    <w:p>
      <w:pPr>
        <w:pStyle w:val="BodyTextIndent"/>
        <w:spacing w:lineRule="auto" w:line="240"/>
        <w:ind w:hanging="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сельского поселения                                                                </w:t>
      </w:r>
      <w:r>
        <w:rPr>
          <w:b/>
          <w:bCs/>
          <w:sz w:val="28"/>
          <w:szCs w:val="28"/>
        </w:rPr>
        <w:t>А.Ф. Пак</w:t>
      </w:r>
    </w:p>
    <w:p>
      <w:pPr>
        <w:pStyle w:val="BodyTextIndent"/>
        <w:spacing w:lineRule="auto" w:line="240"/>
        <w:ind w:hanging="0"/>
        <w:jc w:val="both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firstLine="5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Cs/>
          <w:sz w:val="28"/>
          <w:szCs w:val="28"/>
        </w:rPr>
        <w:t>Приложение</w:t>
      </w:r>
    </w:p>
    <w:p>
      <w:pPr>
        <w:pStyle w:val="Style16"/>
        <w:ind w:hanging="0" w:left="4753" w:right="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Style16"/>
        <w:ind w:hanging="0" w:left="4753" w:right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cs="Times New Roman" w:ascii="Times New Roman" w:hAnsi="Times New Roman"/>
          <w:bCs/>
          <w:sz w:val="28"/>
          <w:szCs w:val="28"/>
        </w:rPr>
        <w:t xml:space="preserve">Советского </w:t>
      </w:r>
    </w:p>
    <w:p>
      <w:pPr>
        <w:pStyle w:val="Style16"/>
        <w:ind w:hanging="0" w:left="4753" w:right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сельского поселения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Cs/>
          <w:sz w:val="28"/>
          <w:szCs w:val="28"/>
        </w:rPr>
        <w:t xml:space="preserve">от 29.01.2025г. № </w:t>
      </w:r>
      <w:r>
        <w:rPr>
          <w:rFonts w:cs="Arial" w:ascii="Times New Roman" w:hAnsi="Times New Roman"/>
          <w:bCs/>
          <w:sz w:val="28"/>
          <w:szCs w:val="28"/>
        </w:rPr>
        <w:t>22</w:t>
      </w:r>
    </w:p>
    <w:p>
      <w:pPr>
        <w:pStyle w:val="Normal"/>
        <w:jc w:val="center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 xml:space="preserve">ПЕРЕЧЕНЬ ДОЛЖНОСТНЫХ ЛИЦ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 xml:space="preserve">АДМИНИСТРАЦИИ </w:t>
      </w:r>
      <w:r>
        <w:rPr>
          <w:rFonts w:cs="Arial" w:ascii="Times New Roman" w:hAnsi="Times New Roman"/>
          <w:b/>
          <w:bCs/>
          <w:sz w:val="28"/>
          <w:szCs w:val="28"/>
        </w:rPr>
        <w:t>СОВЕТСКОГО</w:t>
      </w:r>
      <w:r>
        <w:rPr>
          <w:rFonts w:cs="Arial" w:ascii="Times New Roman" w:hAnsi="Times New Roman"/>
          <w:b/>
          <w:bCs/>
          <w:sz w:val="28"/>
          <w:szCs w:val="28"/>
        </w:rPr>
        <w:t xml:space="preserve"> СЕЛЬСКОГО ПОСЕЛЕНИЯ КАЛАЧЕВСКОГО МУНИЦИПАЛЬНОГО РАЙОНА, УПОЛНОМОЧЕННЫХ СОСТАВЛЯТЬ ПРОТОКОЛЫ ОБ АДМИНИСТРАТИВНЫХ ПРАВОНАРУШЕНИЯХ, ПРЕДУСМОТРЕННЫХ ЗАКОНОМ ВОЛГОГРАДСКОЙ ОБЛАСТИ ОТ 11.06.2008г.№ 1693-ОД "КОДЕКС ВОЛГОГРАДСКОЙ ОБЛАСТИ ОБ АДМИНИСТРАТИВНОЙ ОТВЕТСТВЕННОСТИ"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tbl>
      <w:tblPr>
        <w:tblW w:w="10348" w:type="dxa"/>
        <w:jc w:val="lef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25"/>
        <w:gridCol w:w="5243"/>
        <w:gridCol w:w="4680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Times New Roman" w:hAnsi="Times New Roman"/>
                <w:sz w:val="28"/>
                <w:szCs w:val="28"/>
              </w:rPr>
              <w:t xml:space="preserve">Административное правонарушение, предусмотренное </w:t>
            </w:r>
            <w:hyperlink r:id="rId4">
              <w:r>
                <w:rPr>
                  <w:rFonts w:cs="Arial" w:ascii="Times New Roman" w:hAnsi="Times New Roman"/>
                  <w:sz w:val="28"/>
                  <w:szCs w:val="28"/>
                </w:rPr>
                <w:t>Кодексом</w:t>
              </w:r>
            </w:hyperlink>
            <w:r>
              <w:rPr>
                <w:rFonts w:cs="Arial" w:ascii="Times New Roman" w:hAnsi="Times New Roman"/>
                <w:sz w:val="28"/>
                <w:szCs w:val="28"/>
              </w:rPr>
              <w:t xml:space="preserve"> Волгоградской области об административной ответственности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(статьи указаны в соответствии пунктом 18 части 4 статьи 2.9 Кодекса)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Должностное лицо, специально уполномоченное составлять протоколы об административных правонарушениях, предусмотренных указанными статьями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4.2.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статьи 5.6. - 5.8.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6.1.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6.4.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6.5.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7.1.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7.5. (в части выпаса (прогона) сельскохозяйственных животных и (или) птицы на земельных участках, находящихся в муниципальной собственности муниципальных образований Волгоградской области, а также на находящихся на территории Волгоградской области земельных участках, государственная собственность на которые не разграничена, вне мест, установленных для этих целей органами местного самоуправления в соответствии с законодательством Волгоградской области),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статьи 8.1 - 8.9.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статьи 8.10 - 8.13.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8.15.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8.15.1.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статьи 9.2. - 9.4.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11.2.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11.4.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11.6.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13.1.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13.2.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13.8.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13.22.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13.28.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14.3.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14.6.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14.7.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статьи 14.9 - 14.10.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14.14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статья 14.15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Заместитель главы Советского сельского поселения — Глущенко Татьяна Федоровна</w:t>
            </w:r>
          </w:p>
        </w:tc>
      </w:tr>
    </w:tbl>
    <w:p>
      <w:pPr>
        <w:pStyle w:val="Normal"/>
        <w:shd w:val="clear" w:color="auto" w:fill="FFFFFF"/>
        <w:rPr>
          <w:rFonts w:ascii="Times New Roman" w:hAnsi="Times New Roman" w:cs="Arial"/>
          <w:b/>
          <w:color w:val="000000"/>
          <w:sz w:val="28"/>
          <w:szCs w:val="28"/>
        </w:rPr>
      </w:pPr>
      <w:r>
        <w:rPr>
          <w:rFonts w:cs="Arial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cs="Arial"/>
          <w:b/>
          <w:color w:val="000000"/>
          <w:sz w:val="28"/>
          <w:szCs w:val="28"/>
        </w:rPr>
      </w:pPr>
      <w:r>
        <w:rPr>
          <w:rFonts w:cs="Arial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 w:cs="Arial"/>
          <w:b/>
          <w:color w:val="000000"/>
          <w:sz w:val="28"/>
          <w:szCs w:val="28"/>
        </w:rPr>
      </w:pPr>
      <w:r>
        <w:rPr>
          <w:rFonts w:cs="Arial" w:ascii="Times New Roman" w:hAnsi="Times New Roman"/>
          <w:b/>
          <w:color w:val="000000"/>
          <w:sz w:val="28"/>
          <w:szCs w:val="28"/>
        </w:rPr>
      </w:r>
    </w:p>
    <w:sectPr>
      <w:type w:val="nextPage"/>
      <w:pgSz w:w="11906" w:h="16838"/>
      <w:pgMar w:left="1440" w:right="843" w:gutter="0" w:header="0" w:top="640" w:footer="0" w:bottom="3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13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af13e6"/>
    <w:pPr>
      <w:keepNext w:val="true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f13e6"/>
    <w:pPr>
      <w:keepNext w:val="true"/>
      <w:spacing w:before="260" w:after="0"/>
      <w:ind w:left="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f13e6"/>
    <w:pPr>
      <w:keepNext w:val="true"/>
      <w:spacing w:lineRule="auto" w:line="218"/>
      <w:ind w:left="120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af13e6"/>
    <w:pPr>
      <w:keepNext w:val="true"/>
      <w:pBdr>
        <w:top w:val="thinThickSmallGap" w:sz="24" w:space="1" w:color="000000"/>
      </w:pBdr>
      <w:jc w:val="center"/>
      <w:outlineLvl w:val="3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Основной текст Знак"/>
    <w:basedOn w:val="DefaultParagraphFont"/>
    <w:qFormat/>
    <w:rsid w:val="00f5392f"/>
    <w:rPr>
      <w:sz w:val="24"/>
      <w:szCs w:val="24"/>
    </w:rPr>
  </w:style>
  <w:style w:type="character" w:styleId="Style11" w:customStyle="1">
    <w:name w:val="Верхний колонтитул Знак"/>
    <w:basedOn w:val="DefaultParagraphFont"/>
    <w:qFormat/>
    <w:rsid w:val="00d74821"/>
    <w:rPr>
      <w:sz w:val="24"/>
      <w:szCs w:val="24"/>
    </w:rPr>
  </w:style>
  <w:style w:type="character" w:styleId="Style12" w:customStyle="1">
    <w:name w:val="Нижний колонтитул Знак"/>
    <w:basedOn w:val="DefaultParagraphFont"/>
    <w:qFormat/>
    <w:rsid w:val="00d74821"/>
    <w:rPr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0"/>
    <w:rsid w:val="00f5392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BodyText3">
    <w:name w:val="Body Text 3"/>
    <w:basedOn w:val="Normal"/>
    <w:qFormat/>
    <w:rsid w:val="00af13e6"/>
    <w:pPr/>
    <w:rPr>
      <w:sz w:val="28"/>
    </w:rPr>
  </w:style>
  <w:style w:type="paragraph" w:styleId="BalloonText">
    <w:name w:val="Balloon Text"/>
    <w:basedOn w:val="Normal"/>
    <w:semiHidden/>
    <w:qFormat/>
    <w:rsid w:val="00af13e6"/>
    <w:pPr/>
    <w:rPr>
      <w:rFonts w:ascii="Tahoma" w:hAnsi="Tahoma" w:cs="Tahoma"/>
      <w:sz w:val="16"/>
      <w:szCs w:val="16"/>
    </w:rPr>
  </w:style>
  <w:style w:type="paragraph" w:styleId="FR1" w:customStyle="1">
    <w:name w:val="FR1"/>
    <w:qFormat/>
    <w:rsid w:val="00af13e6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b/>
      <w:bCs/>
      <w:i/>
      <w:iCs/>
      <w:color w:val="auto"/>
      <w:kern w:val="0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rsid w:val="00af13e6"/>
    <w:pPr>
      <w:spacing w:lineRule="auto" w:line="259"/>
      <w:ind w:firstLine="708"/>
    </w:pPr>
    <w:rPr>
      <w:sz w:val="28"/>
    </w:rPr>
  </w:style>
  <w:style w:type="paragraph" w:styleId="BodyTextIndent2">
    <w:name w:val="Body Text Indent 2"/>
    <w:basedOn w:val="Normal"/>
    <w:qFormat/>
    <w:rsid w:val="00af13e6"/>
    <w:pPr>
      <w:ind w:firstLine="697" w:left="198"/>
      <w:jc w:val="both"/>
    </w:pPr>
    <w:rPr>
      <w:sz w:val="28"/>
    </w:rPr>
  </w:style>
  <w:style w:type="paragraph" w:styleId="FR2" w:customStyle="1">
    <w:name w:val="FR2"/>
    <w:qFormat/>
    <w:rsid w:val="00af13e6"/>
    <w:pPr>
      <w:widowControl w:val="false"/>
      <w:suppressAutoHyphens w:val="true"/>
      <w:bidi w:val="0"/>
      <w:spacing w:before="40" w:after="0"/>
      <w:jc w:val="right"/>
    </w:pPr>
    <w:rPr>
      <w:rFonts w:ascii="Arial" w:hAnsi="Arial" w:eastAsia="Times New Roman" w:cs="Arial"/>
      <w:i/>
      <w:iCs/>
      <w:color w:val="auto"/>
      <w:kern w:val="0"/>
      <w:sz w:val="28"/>
      <w:szCs w:val="28"/>
      <w:lang w:val="ru-RU" w:eastAsia="ru-RU" w:bidi="ar-SA"/>
    </w:rPr>
  </w:style>
  <w:style w:type="paragraph" w:styleId="FR3" w:customStyle="1">
    <w:name w:val="FR3"/>
    <w:qFormat/>
    <w:rsid w:val="00af13e6"/>
    <w:pPr>
      <w:widowControl w:val="false"/>
      <w:suppressAutoHyphens w:val="true"/>
      <w:bidi w:val="0"/>
      <w:spacing w:before="32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1d50c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9536e"/>
    <w:pPr>
      <w:suppressAutoHyphens w:val="true"/>
      <w:spacing w:before="0" w:after="0"/>
      <w:ind w:left="720"/>
      <w:contextualSpacing/>
    </w:pPr>
    <w:rPr>
      <w:lang w:eastAsia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rsid w:val="00d748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rsid w:val="00d7482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Нормальный (таблица)"/>
    <w:basedOn w:val="Normal"/>
    <w:next w:val="Normal"/>
    <w:qFormat/>
    <w:pPr>
      <w:widowControl w:val="false"/>
      <w:autoSpaceDE w:val="false"/>
      <w:jc w:val="both"/>
    </w:pPr>
    <w:rPr>
      <w:rFonts w:ascii="Times New Roman CYR" w:hAnsi="Times New Roman CYR" w:cs="Times New Roman CYR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c52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CCF0788D8D2E46FBADD98FE120AD2E792ACAE8DD01D6F1439E638C1AAA53D030DA56988EF35DD5E9DD35D8F54D16AB9E134755E5D3BCD899C596849p6w4K" TargetMode="External"/><Relationship Id="rId3" Type="http://schemas.openxmlformats.org/officeDocument/2006/relationships/hyperlink" Target="consultantplus://offline/ref=198824B604544264ABD942C8F897E53095A266F997753289728714AB7B5CB930522DCC0D565BE6B483B14A87E92DFBCCD9B2A2A63721560FF4F72EFBMFU9G" TargetMode="External"/><Relationship Id="rId4" Type="http://schemas.openxmlformats.org/officeDocument/2006/relationships/hyperlink" Target="consultantplus://offline/ref=0A0D09E4E7D1EC1CDEA4A34FCB3733783BBE78D4D5814ADEC7CF140C43247C68170B5493BD0A389B59382D78B00E6D55E3X0M2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31C0-AA17-4F3C-9DD7-6F568078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Application>LibreOffice/24.2.1.2$Windows_X86_64 LibreOffice_project/db4def46b0453cc22e2d0305797cf981b68ef5ac</Application>
  <AppVersion>15.0000</AppVersion>
  <Pages>3</Pages>
  <Words>327</Words>
  <Characters>2562</Characters>
  <CharactersWithSpaces>2948</CharactersWithSpaces>
  <Paragraphs>52</Paragraphs>
  <Company>Приемная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2021-11-25T13:45:00Z</dcterms:created>
  <dc:creator>Оксана</dc:creator>
  <dc:description/>
  <dc:language>ru-RU</dc:language>
  <cp:lastModifiedBy/>
  <cp:lastPrinted>2025-01-30T11:06:44Z</cp:lastPrinted>
  <dcterms:modified xsi:type="dcterms:W3CDTF">2025-01-30T11:11:07Z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