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right"/>
        <w:rPr>
          <w:rFonts w:ascii="Times New Roman" w:hAnsi="Times New Roman" w:eastAsia="Times New Roman" w:cs="Times New Roman"/>
          <w:b/>
          <w:b/>
          <w:color w:val="C9211E"/>
          <w:sz w:val="28"/>
          <w:szCs w:val="28"/>
          <w:lang w:eastAsia="ar-SA"/>
        </w:rPr>
      </w:pPr>
      <w:r>
        <w:rPr/>
      </w:r>
    </w:p>
    <w:p>
      <w:pPr>
        <w:pStyle w:val="Normal"/>
        <w:suppressAutoHyphens w:val="true"/>
        <w:spacing w:lineRule="auto" w:line="240" w:before="0" w:after="0"/>
        <w:jc w:val="center"/>
        <w:rPr>
          <w:rFonts w:ascii="Times New Roman" w:hAnsi="Times New Roman" w:eastAsia="Times New Roman" w:cs="Times New Roman"/>
          <w:sz w:val="20"/>
          <w:szCs w:val="20"/>
          <w:lang w:eastAsia="ar-SA"/>
        </w:rPr>
      </w:pPr>
      <w:r>
        <w:rPr>
          <w:rFonts w:eastAsia="Times New Roman" w:cs="Times New Roman" w:ascii="Times New Roman" w:hAnsi="Times New Roman"/>
          <w:b/>
          <w:color w:val="000000"/>
          <w:sz w:val="28"/>
          <w:szCs w:val="28"/>
          <w:lang w:eastAsia="ar-SA"/>
        </w:rPr>
        <w:t>АДМИНИСТРАЦИЯ</w:t>
      </w:r>
    </w:p>
    <w:p>
      <w:pPr>
        <w:pStyle w:val="Normal"/>
        <w:tabs>
          <w:tab w:val="clear" w:pos="708"/>
          <w:tab w:val="left" w:pos="4160" w:leader="none"/>
        </w:tabs>
        <w:suppressAutoHyphens w:val="true"/>
        <w:spacing w:lineRule="auto" w:line="240" w:before="0" w:after="0"/>
        <w:jc w:val="center"/>
        <w:rPr>
          <w:rFonts w:ascii="Times New Roman" w:hAnsi="Times New Roman" w:eastAsia="Times New Roman" w:cs="Times New Roman"/>
          <w:sz w:val="20"/>
          <w:szCs w:val="20"/>
          <w:lang w:eastAsia="ar-SA"/>
        </w:rPr>
      </w:pPr>
      <w:r>
        <w:rPr>
          <w:rFonts w:eastAsia="Times New Roman" w:cs="Times New Roman" w:ascii="Times New Roman" w:hAnsi="Times New Roman"/>
          <w:b/>
          <w:color w:val="000000"/>
          <w:sz w:val="28"/>
          <w:szCs w:val="28"/>
          <w:lang w:eastAsia="ar-SA"/>
        </w:rPr>
        <w:t>СОВЕТСКОГО СЕЛЬСКОГО ПОСЕЛЕНИЯ</w:t>
      </w:r>
    </w:p>
    <w:p>
      <w:pPr>
        <w:pStyle w:val="Normal"/>
        <w:pBdr>
          <w:bottom w:val="double" w:sz="6" w:space="1" w:color="000000"/>
        </w:pBdr>
        <w:tabs>
          <w:tab w:val="clear" w:pos="708"/>
          <w:tab w:val="left" w:pos="4160" w:leader="none"/>
        </w:tabs>
        <w:suppressAutoHyphens w:val="true"/>
        <w:spacing w:lineRule="auto" w:line="240" w:before="0" w:after="0"/>
        <w:jc w:val="center"/>
        <w:rPr>
          <w:rFonts w:ascii="Times New Roman" w:hAnsi="Times New Roman" w:eastAsia="Times New Roman" w:cs="Times New Roman"/>
          <w:b/>
          <w:b/>
          <w:bCs/>
          <w:sz w:val="20"/>
          <w:szCs w:val="20"/>
          <w:lang w:eastAsia="ar-SA"/>
        </w:rPr>
      </w:pPr>
      <w:r>
        <w:rPr>
          <w:rFonts w:eastAsia="Times New Roman" w:cs="Times New Roman" w:ascii="Times New Roman" w:hAnsi="Times New Roman"/>
          <w:b/>
          <w:bCs/>
          <w:color w:val="000000"/>
          <w:sz w:val="28"/>
          <w:szCs w:val="28"/>
          <w:lang w:eastAsia="ar-SA"/>
        </w:rPr>
        <w:t xml:space="preserve">КАЛАЧЕВСКОГО МУНИЦИПАЛЬНОГО РАЙОНА </w:t>
      </w:r>
    </w:p>
    <w:p>
      <w:pPr>
        <w:pStyle w:val="Normal"/>
        <w:pBdr>
          <w:bottom w:val="double" w:sz="6" w:space="1" w:color="000000"/>
        </w:pBdr>
        <w:tabs>
          <w:tab w:val="clear" w:pos="708"/>
          <w:tab w:val="left" w:pos="4160" w:leader="none"/>
        </w:tabs>
        <w:suppressAutoHyphens w:val="true"/>
        <w:spacing w:lineRule="auto" w:line="240" w:before="0" w:after="0"/>
        <w:jc w:val="center"/>
        <w:rPr>
          <w:rFonts w:ascii="Times New Roman" w:hAnsi="Times New Roman" w:eastAsia="Times New Roman" w:cs="Times New Roman"/>
          <w:b/>
          <w:b/>
          <w:bCs/>
          <w:sz w:val="20"/>
          <w:szCs w:val="20"/>
          <w:lang w:eastAsia="ar-SA"/>
        </w:rPr>
      </w:pPr>
      <w:r>
        <w:rPr>
          <w:rFonts w:eastAsia="Times New Roman" w:cs="Times New Roman" w:ascii="Times New Roman" w:hAnsi="Times New Roman"/>
          <w:b/>
          <w:bCs/>
          <w:color w:val="000000"/>
          <w:sz w:val="28"/>
          <w:szCs w:val="28"/>
          <w:lang w:eastAsia="ar-SA"/>
        </w:rPr>
        <w:t>ВОЛГОГРАДСКОЙ ОБЛАСТИ</w:t>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t>ПОСТАНОВЛЕНИЕ</w:t>
      </w:r>
    </w:p>
    <w:p>
      <w:pPr>
        <w:pStyle w:val="Normal"/>
        <w:suppressAutoHyphens w:val="true"/>
        <w:spacing w:lineRule="auto" w:line="240" w:before="0" w:after="0"/>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p>
    <w:p>
      <w:pPr>
        <w:pStyle w:val="Normal"/>
        <w:suppressAutoHyphens w:val="true"/>
        <w:spacing w:lineRule="auto" w:line="240" w:before="0" w:after="0"/>
        <w:rPr/>
      </w:pPr>
      <w:r>
        <w:rPr>
          <w:rFonts w:eastAsia="Times New Roman" w:cs="Times New Roman" w:ascii="Times New Roman" w:hAnsi="Times New Roman"/>
          <w:sz w:val="24"/>
          <w:szCs w:val="24"/>
          <w:lang w:eastAsia="ar-SA"/>
        </w:rPr>
        <w:t>«</w:t>
      </w:r>
      <w:r>
        <w:rPr>
          <w:rFonts w:eastAsia="Times New Roman" w:cs="Times New Roman" w:ascii="Times New Roman" w:hAnsi="Times New Roman"/>
          <w:sz w:val="24"/>
          <w:szCs w:val="24"/>
          <w:lang w:eastAsia="ar-SA"/>
        </w:rPr>
        <w:t>25</w:t>
      </w: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 xml:space="preserve">декабря </w:t>
      </w:r>
      <w:r>
        <w:rPr>
          <w:rFonts w:eastAsia="Times New Roman" w:cs="Times New Roman" w:ascii="Times New Roman" w:hAnsi="Times New Roman"/>
          <w:sz w:val="24"/>
          <w:szCs w:val="24"/>
          <w:lang w:eastAsia="ar-SA"/>
        </w:rPr>
        <w:t xml:space="preserve">2024 года                                  № </w:t>
      </w:r>
      <w:r>
        <w:rPr>
          <w:rFonts w:eastAsia="Times New Roman" w:cs="Times New Roman" w:ascii="Times New Roman" w:hAnsi="Times New Roman"/>
          <w:sz w:val="24"/>
          <w:szCs w:val="24"/>
          <w:lang w:eastAsia="ar-SA"/>
        </w:rPr>
        <w:t>216</w:t>
      </w:r>
      <w:r>
        <w:rPr>
          <w:rFonts w:eastAsia="Times New Roman" w:cs="Times New Roman" w:ascii="Times New Roman" w:hAnsi="Times New Roman"/>
          <w:sz w:val="24"/>
          <w:szCs w:val="24"/>
          <w:lang w:eastAsia="ar-SA"/>
        </w:rPr>
        <w:tab/>
      </w:r>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pPr>
      <w:r>
        <w:rPr>
          <w:rFonts w:eastAsia="Times New Roman" w:cs="Times New Roman" w:ascii="Times New Roman" w:hAnsi="Times New Roman"/>
          <w:b/>
          <w:bCs/>
          <w:sz w:val="24"/>
          <w:szCs w:val="24"/>
          <w:lang w:eastAsia="ar-SA"/>
        </w:rPr>
        <w:t>«Об утверждении муниципальной программы «</w:t>
      </w:r>
      <w:bookmarkStart w:id="0" w:name="_Hlk180413821"/>
      <w:r>
        <w:rPr>
          <w:rFonts w:eastAsia="Times New Roman" w:cs="Times New Roman" w:ascii="Times New Roman" w:hAnsi="Times New Roman"/>
          <w:b/>
          <w:bCs/>
          <w:sz w:val="24"/>
          <w:szCs w:val="24"/>
          <w:lang w:eastAsia="ar-SA"/>
        </w:rPr>
        <w:t xml:space="preserve">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w:t>
      </w:r>
      <w:bookmarkEnd w:id="0"/>
      <w:r>
        <w:rPr>
          <w:rFonts w:eastAsia="Times New Roman" w:cs="Times New Roman" w:ascii="Times New Roman" w:hAnsi="Times New Roman"/>
          <w:b/>
          <w:bCs/>
          <w:sz w:val="24"/>
          <w:szCs w:val="24"/>
          <w:lang w:eastAsia="ar-SA"/>
        </w:rPr>
        <w:t xml:space="preserve"> на территории Советского сельского поселения Калачевского муниципального района Волгоградской области на 2025-2027 годы »</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pPr>
      <w:r>
        <w:rPr>
          <w:rFonts w:eastAsia="Times New Roman" w:cs="Times New Roman" w:ascii="Times New Roman" w:hAnsi="Times New Roman"/>
          <w:sz w:val="24"/>
          <w:szCs w:val="24"/>
          <w:lang w:eastAsia="ar-SA"/>
        </w:rPr>
        <w:t>В соответствии с Федеральными законами от 6 октября 2003 года № 131-ФЗ «Об общих принципах организации местного самоуправления в Российской Федерации», от 30 декабря 2020 г. № 489-ФЗ «О молодежной политике в Российской Федерации», Законом РФ от 19 апреля 1991 г. № 1032-1 «О занятости населения в Российской Федерации»,</w:t>
      </w:r>
      <w:r>
        <w:rPr>
          <w:rFonts w:eastAsia="Times New Roman" w:cs="Times New Roman" w:ascii="Times New Roman" w:hAnsi="Times New Roman"/>
          <w:sz w:val="24"/>
          <w:szCs w:val="24"/>
          <w:lang w:eastAsia="ar-SA"/>
        </w:rPr>
        <w:t xml:space="preserve"> постановлением администрации Советского сельского поселения Калачевского муниципального района Волгоградской области от 08.12.2022г. № 165 </w:t>
      </w:r>
      <w:r>
        <w:rPr>
          <w:rFonts w:eastAsia="Times New Roman" w:cs="Times New Roman" w:ascii="Times New Roman" w:hAnsi="Times New Roman"/>
          <w:b w:val="false"/>
          <w:bCs w:val="false"/>
          <w:sz w:val="24"/>
          <w:szCs w:val="24"/>
          <w:lang w:eastAsia="ar-SA"/>
        </w:rPr>
        <w:t>«</w:t>
      </w:r>
      <w:r>
        <w:rPr>
          <w:rStyle w:val="Style14"/>
          <w:rFonts w:eastAsia="Times New Roman" w:cs="Times New Roman" w:ascii="Times New Roman" w:hAnsi="Times New Roman"/>
          <w:b w:val="false"/>
          <w:bCs w:val="false"/>
          <w:color w:val="000000"/>
          <w:sz w:val="26"/>
          <w:szCs w:val="26"/>
          <w:lang w:eastAsia="ar-SA"/>
        </w:rPr>
        <w:t xml:space="preserve">Об утверждении порядка разработки, реализации и оценки эффективности муниципальных программ Советского сельского поселения Калачевского муниципального района </w:t>
      </w:r>
      <w:r>
        <w:rPr>
          <w:rStyle w:val="Style14"/>
          <w:rFonts w:eastAsia="Times New Roman" w:cs="Times New Roman" w:ascii="Times New Roman" w:hAnsi="Times New Roman"/>
          <w:b w:val="false"/>
          <w:bCs w:val="false"/>
          <w:color w:val="000000"/>
          <w:sz w:val="24"/>
          <w:szCs w:val="24"/>
          <w:lang w:eastAsia="ar-SA"/>
        </w:rPr>
        <w:t>Волгоградской</w:t>
      </w:r>
      <w:r>
        <w:rPr>
          <w:rStyle w:val="Style14"/>
          <w:rFonts w:eastAsia="Times New Roman" w:cs="Times New Roman" w:ascii="Times New Roman" w:hAnsi="Times New Roman"/>
          <w:b w:val="false"/>
          <w:bCs w:val="false"/>
          <w:color w:val="000000"/>
          <w:sz w:val="26"/>
          <w:szCs w:val="26"/>
          <w:lang w:eastAsia="ar-SA"/>
        </w:rPr>
        <w:t xml:space="preserve"> области», </w:t>
      </w:r>
      <w:r>
        <w:rPr>
          <w:rStyle w:val="Style14"/>
          <w:rFonts w:eastAsia="Times New Roman" w:cs="Times New Roman" w:ascii="Times New Roman" w:hAnsi="Times New Roman"/>
          <w:b w:val="false"/>
          <w:bCs w:val="false"/>
          <w:color w:val="000000"/>
          <w:sz w:val="24"/>
          <w:szCs w:val="24"/>
          <w:lang w:eastAsia="ar-SA"/>
        </w:rPr>
        <w:t>в</w:t>
      </w:r>
      <w:r>
        <w:rPr>
          <w:rStyle w:val="Style14"/>
          <w:rFonts w:eastAsia="Times New Roman" w:cs="Times New Roman" w:ascii="Times New Roman" w:hAnsi="Times New Roman"/>
          <w:b w:val="false"/>
          <w:bCs w:val="false"/>
          <w:color w:val="000000"/>
          <w:sz w:val="24"/>
          <w:szCs w:val="24"/>
          <w:lang w:eastAsia="ar-SA"/>
        </w:rPr>
        <w:t xml:space="preserve"> целях обеспечения безопасности граждан на территории Советского сельского поселения Калачевского муниципального района Волгоградской области</w:t>
      </w:r>
      <w:r>
        <w:rPr>
          <w:rFonts w:eastAsia="Times New Roman" w:cs="Times New Roman" w:ascii="Times New Roman" w:hAnsi="Times New Roman"/>
          <w:sz w:val="24"/>
          <w:szCs w:val="24"/>
          <w:lang w:eastAsia="ar-SA"/>
        </w:rPr>
        <w:t xml:space="preserve"> руководствуясь Уставом Советского сельского поселения, администрация Советского сельского поселения Калачевского муниципального района Волгоградской области,</w:t>
      </w:r>
    </w:p>
    <w:p>
      <w:pPr>
        <w:pStyle w:val="Normal"/>
        <w:suppressAutoHyphens w:val="true"/>
        <w:spacing w:lineRule="auto" w:line="240" w:before="0" w:after="0"/>
        <w:ind w:hanging="0"/>
        <w:jc w:val="left"/>
        <w:rPr/>
      </w:pPr>
      <w:r>
        <w:rPr>
          <w:rFonts w:eastAsia="Times New Roman" w:cs="Times New Roman" w:ascii="Times New Roman" w:hAnsi="Times New Roman"/>
          <w:b/>
          <w:bCs/>
          <w:sz w:val="24"/>
          <w:szCs w:val="24"/>
          <w:lang w:eastAsia="ar-SA"/>
        </w:rPr>
        <w:t>ПОСТАНОВЛЯЕТ:</w:t>
      </w:r>
    </w:p>
    <w:p>
      <w:pPr>
        <w:pStyle w:val="Normal"/>
        <w:suppressAutoHyphens w:val="true"/>
        <w:spacing w:lineRule="auto" w:line="240" w:before="0" w:after="0"/>
        <w:ind w:firstLine="567"/>
        <w:jc w:val="both"/>
        <w:rPr/>
      </w:pPr>
      <w:r>
        <w:rPr>
          <w:rFonts w:eastAsia="Times New Roman" w:cs="Times New Roman" w:ascii="Times New Roman" w:hAnsi="Times New Roman"/>
          <w:sz w:val="24"/>
          <w:szCs w:val="24"/>
          <w:lang w:eastAsia="ar-SA"/>
        </w:rPr>
        <w:t xml:space="preserve">1.  Утвердить прилагаемую муниципальную программу «Об утверждении муниципальной программы «Организация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w:t>
      </w:r>
      <w:r>
        <w:rPr>
          <w:rFonts w:eastAsia="Times New Roman" w:cs="Times New Roman" w:ascii="Times New Roman" w:hAnsi="Times New Roman"/>
          <w:b w:val="false"/>
          <w:bCs w:val="false"/>
          <w:sz w:val="24"/>
          <w:szCs w:val="24"/>
          <w:lang w:eastAsia="ar-SA"/>
        </w:rPr>
        <w:t>на территории Советского сельского поселения Калачевского муниципального района Волгоградской области на 2025-2027 годы»</w:t>
      </w:r>
      <w:r>
        <w:rPr>
          <w:rFonts w:eastAsia="Times New Roman" w:cs="Times New Roman" w:ascii="Times New Roman" w:hAnsi="Times New Roman"/>
          <w:sz w:val="24"/>
          <w:szCs w:val="24"/>
          <w:lang w:eastAsia="ar-SA"/>
        </w:rPr>
        <w:t xml:space="preserve">. </w:t>
      </w:r>
    </w:p>
    <w:p>
      <w:pPr>
        <w:pStyle w:val="Normal"/>
        <w:suppressAutoHyphens w:val="true"/>
        <w:spacing w:lineRule="auto" w:line="240" w:before="0" w:after="0"/>
        <w:ind w:firstLine="567"/>
        <w:jc w:val="both"/>
        <w:rPr>
          <w:rFonts w:ascii="Times New Roman" w:hAnsi="Times New Roman" w:eastAsia="Times New Roman" w:cs="Times New Roman"/>
          <w:color w:val="000000"/>
          <w:sz w:val="24"/>
          <w:szCs w:val="24"/>
          <w:lang w:eastAsia="ar-SA"/>
        </w:rPr>
      </w:pPr>
      <w:r>
        <w:rPr>
          <w:rFonts w:eastAsia="Times New Roman" w:cs="Times New Roman" w:ascii="Times New Roman" w:hAnsi="Times New Roman"/>
          <w:sz w:val="24"/>
          <w:szCs w:val="24"/>
          <w:lang w:eastAsia="ar-SA"/>
        </w:rPr>
        <w:t xml:space="preserve">2. </w:t>
      </w:r>
      <w:r>
        <w:rPr>
          <w:rFonts w:eastAsia="Times New Roman" w:cs="Times New Roman" w:ascii="Times New Roman" w:hAnsi="Times New Roman"/>
          <w:color w:val="000000"/>
          <w:sz w:val="24"/>
          <w:szCs w:val="24"/>
          <w:lang w:eastAsia="ar-SA"/>
        </w:rPr>
        <w:t>Настоящее постановление вступает в силу с 01.01.2025 года и подлежит обнародованию в установленном порядке и размещению в сети Интернет на официальном сайте администрации Советского сельского поселения Калачевского муниципального района Волгоградской области.</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ar-SA"/>
        </w:rPr>
        <w:t xml:space="preserve">3.   Контроль за исполнением настоящего постановления оставляю за собой. </w:t>
      </w:r>
    </w:p>
    <w:p>
      <w:pPr>
        <w:pStyle w:val="Normal"/>
        <w:tabs>
          <w:tab w:val="clear" w:pos="708"/>
          <w:tab w:val="left" w:pos="4160" w:leader="none"/>
        </w:tabs>
        <w:suppressAutoHyphens w:val="true"/>
        <w:spacing w:lineRule="auto" w:line="240" w:before="0" w:after="0"/>
        <w:jc w:val="both"/>
        <w:rPr/>
      </w:pPr>
      <w:r>
        <w:rPr>
          <w:rFonts w:eastAsia="Times New Roman" w:cs="Times New Roman" w:ascii="Times New Roman" w:hAnsi="Times New Roman"/>
          <w:bCs/>
          <w:color w:val="000000"/>
          <w:sz w:val="24"/>
          <w:szCs w:val="24"/>
          <w:lang w:eastAsia="ar-SA"/>
        </w:rPr>
        <w:t xml:space="preserve"> </w:t>
      </w:r>
    </w:p>
    <w:p>
      <w:pPr>
        <w:pStyle w:val="Normal"/>
        <w:tabs>
          <w:tab w:val="clear" w:pos="708"/>
          <w:tab w:val="left" w:pos="4160" w:leader="none"/>
        </w:tabs>
        <w:suppressAutoHyphens w:val="true"/>
        <w:spacing w:lineRule="auto" w:line="240" w:before="0" w:after="0"/>
        <w:jc w:val="both"/>
        <w:rPr>
          <w:b/>
          <w:b/>
          <w:bCs/>
        </w:rPr>
      </w:pPr>
      <w:r>
        <w:rPr>
          <w:rFonts w:eastAsia="Times New Roman" w:cs="Times New Roman" w:ascii="Times New Roman" w:hAnsi="Times New Roman"/>
          <w:b/>
          <w:bCs/>
          <w:color w:val="000000"/>
          <w:sz w:val="24"/>
          <w:szCs w:val="24"/>
          <w:lang w:eastAsia="ar-SA"/>
        </w:rPr>
        <w:t xml:space="preserve"> </w:t>
      </w:r>
      <w:r>
        <w:rPr>
          <w:rFonts w:eastAsia="Times New Roman" w:cs="Times New Roman" w:ascii="Times New Roman" w:hAnsi="Times New Roman"/>
          <w:b/>
          <w:bCs/>
          <w:color w:val="000000"/>
          <w:sz w:val="24"/>
          <w:szCs w:val="24"/>
          <w:lang w:eastAsia="ar-SA"/>
        </w:rPr>
        <w:t>Глава Советского сельского поселения                                           А.Ф.Пак</w:t>
      </w:r>
      <w:r>
        <w:rPr>
          <w:rFonts w:eastAsia="Times New Roman" w:cs="Times New Roman" w:ascii="Times New Roman" w:hAnsi="Times New Roman"/>
          <w:b/>
          <w:bCs/>
          <w:sz w:val="24"/>
          <w:szCs w:val="24"/>
          <w:lang w:eastAsia="ar-SA"/>
        </w:rPr>
        <w:t xml:space="preserve">     </w:t>
      </w:r>
    </w:p>
    <w:p>
      <w:pPr>
        <w:pStyle w:val="Normal"/>
        <w:tabs>
          <w:tab w:val="clear" w:pos="708"/>
          <w:tab w:val="left" w:pos="4160" w:leader="none"/>
        </w:tabs>
        <w:suppressAutoHyphens w:val="true"/>
        <w:spacing w:lineRule="auto" w:line="240" w:before="0" w:after="0"/>
        <w:jc w:val="both"/>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p>
    <w:p>
      <w:pPr>
        <w:pStyle w:val="Normal"/>
        <w:tabs>
          <w:tab w:val="clear" w:pos="708"/>
          <w:tab w:val="left" w:pos="4160" w:leader="none"/>
        </w:tabs>
        <w:suppressAutoHyphens w:val="true"/>
        <w:spacing w:lineRule="auto" w:line="240" w:before="0" w:after="0"/>
        <w:jc w:val="both"/>
        <w:rPr/>
      </w:pPr>
      <w:r>
        <w:rPr>
          <w:rFonts w:eastAsia="Times New Roman" w:cs="Times New Roman" w:ascii="Times New Roman" w:hAnsi="Times New Roman"/>
          <w:sz w:val="24"/>
          <w:szCs w:val="24"/>
          <w:lang w:eastAsia="ar-SA"/>
        </w:rPr>
        <w:tab/>
        <w:t xml:space="preserve"> </w:t>
        <w:tab/>
        <w:t xml:space="preserve">      </w:t>
      </w:r>
    </w:p>
    <w:p>
      <w:pPr>
        <w:pStyle w:val="Normal"/>
        <w:tabs>
          <w:tab w:val="clear" w:pos="708"/>
          <w:tab w:val="left" w:pos="4160" w:leader="none"/>
        </w:tabs>
        <w:suppressAutoHyphens w:val="true"/>
        <w:spacing w:lineRule="auto" w:line="240" w:before="0" w:after="0"/>
        <w:jc w:val="right"/>
        <w:rPr/>
      </w:pPr>
      <w:r>
        <w:rPr>
          <w:rFonts w:eastAsia="Times New Roman" w:cs="Times New Roman" w:ascii="Times New Roman" w:hAnsi="Times New Roman"/>
          <w:sz w:val="24"/>
          <w:szCs w:val="24"/>
          <w:lang w:eastAsia="ar-SA"/>
        </w:rPr>
        <w:tab/>
        <w:t xml:space="preserve">                         </w:t>
      </w:r>
      <w:r>
        <w:rPr>
          <w:rFonts w:eastAsia="Times New Roman" w:cs="Times New Roman" w:ascii="Times New Roman" w:hAnsi="Times New Roman"/>
          <w:b/>
          <w:bCs/>
          <w:sz w:val="24"/>
          <w:szCs w:val="24"/>
          <w:lang w:eastAsia="ar-SA"/>
        </w:rPr>
        <w:t>ПРИЛОЖЕНИЕ</w:t>
      </w:r>
    </w:p>
    <w:p>
      <w:pPr>
        <w:pStyle w:val="Normal"/>
        <w:tabs>
          <w:tab w:val="clear" w:pos="708"/>
          <w:tab w:val="left" w:pos="4160" w:leader="none"/>
        </w:tabs>
        <w:suppressAutoHyphens w:val="true"/>
        <w:spacing w:lineRule="auto" w:line="240" w:before="0" w:after="0"/>
        <w:jc w:val="right"/>
        <w:rPr/>
      </w:pPr>
      <w:r>
        <w:rPr>
          <w:rFonts w:eastAsia="Times New Roman" w:cs="Times New Roman" w:ascii="Times New Roman" w:hAnsi="Times New Roman"/>
          <w:sz w:val="24"/>
          <w:szCs w:val="24"/>
          <w:lang w:eastAsia="ar-SA"/>
        </w:rPr>
        <w:tab/>
        <w:tab/>
        <w:tab/>
        <w:tab/>
        <w:t xml:space="preserve">к постановлению администрации  </w:t>
      </w:r>
      <w:r>
        <w:rPr>
          <w:rFonts w:eastAsia="Times New Roman" w:cs="Times New Roman" w:ascii="Times New Roman" w:hAnsi="Times New Roman"/>
          <w:sz w:val="24"/>
          <w:szCs w:val="24"/>
          <w:lang w:eastAsia="ar-SA"/>
        </w:rPr>
        <w:t xml:space="preserve">Советского сельского поселения </w:t>
      </w:r>
    </w:p>
    <w:p>
      <w:pPr>
        <w:pStyle w:val="Normal"/>
        <w:tabs>
          <w:tab w:val="clear" w:pos="708"/>
          <w:tab w:val="left" w:pos="4160" w:leader="none"/>
        </w:tabs>
        <w:suppressAutoHyphens w:val="true"/>
        <w:spacing w:lineRule="auto" w:line="240" w:before="0" w:after="0"/>
        <w:jc w:val="right"/>
        <w:rPr/>
      </w:pPr>
      <w:r>
        <w:rPr>
          <w:rFonts w:eastAsia="Times New Roman" w:cs="Times New Roman" w:ascii="Times New Roman" w:hAnsi="Times New Roman"/>
          <w:sz w:val="24"/>
          <w:szCs w:val="24"/>
          <w:lang w:eastAsia="ar-SA"/>
        </w:rPr>
        <w:t xml:space="preserve">Калачевского муниципального района </w:t>
      </w:r>
    </w:p>
    <w:p>
      <w:pPr>
        <w:pStyle w:val="Normal"/>
        <w:tabs>
          <w:tab w:val="clear" w:pos="708"/>
          <w:tab w:val="left" w:pos="4160" w:leader="none"/>
        </w:tabs>
        <w:suppressAutoHyphens w:val="true"/>
        <w:spacing w:lineRule="auto" w:line="240" w:before="0" w:after="0"/>
        <w:jc w:val="right"/>
        <w:rPr/>
      </w:pPr>
      <w:r>
        <w:rPr>
          <w:rFonts w:eastAsia="Times New Roman" w:cs="Times New Roman" w:ascii="Times New Roman" w:hAnsi="Times New Roman"/>
          <w:sz w:val="24"/>
          <w:szCs w:val="24"/>
          <w:lang w:eastAsia="ar-SA"/>
        </w:rPr>
        <w:t>Волгоградской области</w:t>
      </w:r>
    </w:p>
    <w:p>
      <w:pPr>
        <w:pStyle w:val="Normal"/>
        <w:tabs>
          <w:tab w:val="clear" w:pos="708"/>
          <w:tab w:val="left" w:pos="4160" w:leader="none"/>
        </w:tabs>
        <w:suppressAutoHyphens w:val="true"/>
        <w:spacing w:lineRule="auto" w:line="240" w:before="0" w:after="0"/>
        <w:jc w:val="right"/>
        <w:rPr/>
      </w:pPr>
      <w:r>
        <w:rPr>
          <w:rFonts w:eastAsia="Times New Roman" w:cs="Times New Roman" w:ascii="Times New Roman" w:hAnsi="Times New Roman"/>
          <w:sz w:val="24"/>
          <w:szCs w:val="24"/>
          <w:lang w:eastAsia="ar-SA"/>
        </w:rPr>
        <w:tab/>
        <w:tab/>
        <w:tab/>
        <w:tab/>
      </w:r>
      <w:r>
        <w:rPr>
          <w:rFonts w:eastAsia="Times New Roman" w:cs="Times New Roman" w:ascii="Times New Roman" w:hAnsi="Times New Roman"/>
          <w:sz w:val="24"/>
          <w:szCs w:val="24"/>
          <w:lang w:eastAsia="ar-SA"/>
        </w:rPr>
        <w:t>от 25.12.2024г. № 216</w:t>
      </w:r>
    </w:p>
    <w:p>
      <w:pPr>
        <w:pStyle w:val="Normal"/>
        <w:tabs>
          <w:tab w:val="clear" w:pos="708"/>
          <w:tab w:val="left" w:pos="4160" w:leader="none"/>
        </w:tabs>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tabs>
          <w:tab w:val="clear" w:pos="708"/>
          <w:tab w:val="left" w:pos="4160" w:leader="none"/>
        </w:tab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Муниципальная программа</w:t>
      </w:r>
    </w:p>
    <w:p>
      <w:pPr>
        <w:pStyle w:val="Normal"/>
        <w:tabs>
          <w:tab w:val="clear" w:pos="708"/>
          <w:tab w:val="left" w:pos="4160" w:leader="none"/>
        </w:tabs>
        <w:suppressAutoHyphens w:val="true"/>
        <w:spacing w:lineRule="auto" w:line="240" w:before="0" w:after="0"/>
        <w:jc w:val="center"/>
        <w:rPr/>
      </w:pPr>
      <w:r>
        <w:rPr>
          <w:rFonts w:eastAsia="Times New Roman" w:cs="Times New Roman" w:ascii="Times New Roman" w:hAnsi="Times New Roman"/>
          <w:sz w:val="24"/>
          <w:szCs w:val="24"/>
          <w:lang w:eastAsia="ar-SA"/>
        </w:rPr>
        <w:t>«Об утверждении муниципальной программы «Организация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на территории Советского сельского  поселения Калачевского муниципального района</w:t>
      </w:r>
    </w:p>
    <w:p>
      <w:pPr>
        <w:pStyle w:val="Normal"/>
        <w:tabs>
          <w:tab w:val="clear" w:pos="708"/>
          <w:tab w:val="left" w:pos="4160" w:leader="none"/>
        </w:tabs>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w:t>
      </w:r>
      <w:r>
        <w:rPr>
          <w:rFonts w:eastAsia="Times New Roman" w:cs="Times New Roman" w:ascii="Times New Roman" w:hAnsi="Times New Roman"/>
          <w:sz w:val="24"/>
          <w:szCs w:val="24"/>
          <w:lang w:eastAsia="ar-SA"/>
        </w:rPr>
        <w:t>на 2025-2027 годы»</w:t>
      </w:r>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t>ПАСПОРТ</w:t>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t>муниципальной программы «Об утверждении муниципальной программы «Организация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на территории Советского сельского  поселения Калачевского муниципального района на 2025-2027 годы»</w:t>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firstLine="72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bl>
      <w:tblPr>
        <w:tblW w:w="10320" w:type="dxa"/>
        <w:jc w:val="left"/>
        <w:tblInd w:w="108" w:type="dxa"/>
        <w:tblCellMar>
          <w:top w:w="0" w:type="dxa"/>
          <w:left w:w="108" w:type="dxa"/>
          <w:bottom w:w="0" w:type="dxa"/>
          <w:right w:w="108" w:type="dxa"/>
        </w:tblCellMar>
        <w:tblLook w:firstRow="0" w:noVBand="0" w:lastRow="0" w:firstColumn="0" w:lastColumn="0" w:noHBand="0" w:val="0000"/>
      </w:tblPr>
      <w:tblGrid>
        <w:gridCol w:w="2653"/>
        <w:gridCol w:w="7666"/>
      </w:tblGrid>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Наименование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на территории Советского сельского  поселения Калачевского муниципального района на 2025-2027 годы</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Основание для разработки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Федерального закона от 06 октября 2003 года № 131-ФЗ «Об общих принципах организации местного самоуправления в Российской Федерации»,</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Закон РФ от 19 апреля 1991 г. № 1032-1 «О занятости населения в Российской Федерации»;</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Федерального закона от 30 декабря 2020 г. № 489-ФЗ «О молодежной политике в Российской Федерации»;</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 Трудовой Кодекс РФ.  </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Заказчик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Администрация Советского сельского поселения Калачевского муниципального района Волгоградской области</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Разработчик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Администрация Советского сельского поселения Калачевского муниципального района Волгоградской области</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Исполнитель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eastAsia="Times New Roman" w:cs="Times New Roman" w:ascii="Times New Roman" w:hAnsi="Times New Roman"/>
                <w:color w:val="000000"/>
                <w:sz w:val="24"/>
                <w:szCs w:val="24"/>
                <w:lang w:eastAsia="zh-CN"/>
              </w:rPr>
              <w:t>МКУ «Административно-хозяйственная служба Советского сельского поселения» (МКУ «АХС Советского СП»)</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Подпрограммы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Отсутствуют</w:t>
            </w:r>
          </w:p>
        </w:tc>
      </w:tr>
      <w:tr>
        <w:trPr>
          <w:trHeight w:val="4567" w:hRule="atLeast"/>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Цели и задачи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eastAsia="Times New Roman" w:cs="Times New Roman"/>
                <w:sz w:val="24"/>
                <w:szCs w:val="24"/>
                <w:u w:val="single"/>
                <w:lang w:eastAsia="ar-SA"/>
              </w:rPr>
            </w:pPr>
            <w:r>
              <w:rPr>
                <w:rFonts w:eastAsia="Times New Roman" w:cs="Times New Roman" w:ascii="Times New Roman" w:hAnsi="Times New Roman"/>
                <w:sz w:val="24"/>
                <w:szCs w:val="24"/>
                <w:u w:val="single"/>
                <w:lang w:eastAsia="ar-SA"/>
              </w:rPr>
              <w:t>Цели программы:</w:t>
            </w:r>
            <w:bookmarkStart w:id="1" w:name="_Hlk180416786"/>
            <w:bookmarkEnd w:id="1"/>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обеспечение временной занятости несовершеннолетних и лиц, испытывающих трудности в поиске работы, путем организация временных рабочих мест (совместно с органами службы занятости);</w:t>
              <w:tab/>
            </w:r>
          </w:p>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4"/>
                <w:szCs w:val="24"/>
                <w:lang w:eastAsia="zh-CN"/>
              </w:rPr>
              <w:t>- удовлетворение потребностей территорий и организаций в выполнении работ, носящих временный или сезонный характер;</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сохранение мотивации к труду у лиц, имеющих длительный перерыв в работе или не имеющих опыта работы.</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u w:val="single"/>
                <w:lang w:eastAsia="zh-CN"/>
              </w:rPr>
            </w:pPr>
            <w:r>
              <w:rPr>
                <w:rFonts w:eastAsia="Times New Roman" w:cs="Times New Roman" w:ascii="Times New Roman" w:hAnsi="Times New Roman"/>
                <w:sz w:val="24"/>
                <w:szCs w:val="24"/>
                <w:u w:val="single"/>
                <w:lang w:eastAsia="zh-CN"/>
              </w:rPr>
              <w:t>Задачи программы:</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 привлечение подростков и молодежи к общественно – полезному труду; </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предоставление возможности получения привлеченными работниками, в том числе несовершеннолетними лицами денежных средств;</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 материальная поддержка детей, находящихся в трудной жизненной ситуации, посредством их временного трудоустройства;                  </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адаптация молодежи и безработных граждан к условиям функционирования рынка труда.</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Целевые показатели муниципальной программы, их значения на последний год реализации</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количество несовершеннолетних, трудоустроенных в МКУ «АХС Советского СП;</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количество совершеннолетних безработных граждан, трудоустроенных в МКУ «АХС Советского СП.</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Мероприятия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Приведены в Разделе </w:t>
            </w:r>
            <w:r>
              <w:rPr>
                <w:rFonts w:eastAsia="Times New Roman" w:cs="Times New Roman" w:ascii="Times New Roman" w:hAnsi="Times New Roman"/>
                <w:sz w:val="24"/>
                <w:szCs w:val="24"/>
                <w:lang w:val="en-US" w:eastAsia="ar-SA"/>
              </w:rPr>
              <w:t>IV</w:t>
            </w:r>
            <w:r>
              <w:rPr>
                <w:rFonts w:eastAsia="Times New Roman" w:cs="Times New Roman" w:ascii="Times New Roman" w:hAnsi="Times New Roman"/>
                <w:sz w:val="24"/>
                <w:szCs w:val="24"/>
                <w:lang w:eastAsia="ar-SA"/>
              </w:rPr>
              <w:t>.</w:t>
            </w:r>
            <w:r>
              <w:rPr>
                <w:rFonts w:eastAsia="Times New Roman" w:cs="Times New Roman" w:ascii="Times New Roman" w:hAnsi="Times New Roman"/>
                <w:sz w:val="24"/>
                <w:szCs w:val="24"/>
                <w:lang w:eastAsia="zh-CN"/>
              </w:rPr>
              <w:t xml:space="preserve"> настоящей муниципальной программы и приложении №1 к муниципальной программе</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Сроки и этапы реализации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Сроки реализации муниципальной программы: 2025 – 2027 годы.</w:t>
            </w:r>
          </w:p>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4"/>
                <w:szCs w:val="24"/>
                <w:lang w:eastAsia="zh-CN"/>
              </w:rPr>
              <w:t>Реализация всех программных мероприятий рассчитана на весь период реализации программы с 01.01.2025 года по 31.12.2027 года включительно, выделение этапов не предусмотрено.</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Объемы и источники финансирования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napToGrid w:val="false"/>
              <w:spacing w:lineRule="auto" w:line="240" w:before="0" w:after="0"/>
              <w:jc w:val="both"/>
              <w:rPr/>
            </w:pPr>
            <w:r>
              <w:rPr>
                <w:rFonts w:eastAsia="Times New Roman" w:cs="Times New Roman" w:ascii="Times New Roman" w:hAnsi="Times New Roman"/>
                <w:color w:val="000000"/>
                <w:sz w:val="24"/>
                <w:szCs w:val="24"/>
                <w:lang w:eastAsia="zh-CN"/>
              </w:rPr>
              <w:t>Общий объем финансирования Программы за счет средств бюджета Советского сельского поселения (далее – бюджет) на 2025-2027 годы составляет 1 834 416,16 рублей, в том числе по годам:</w:t>
            </w:r>
          </w:p>
          <w:p>
            <w:pPr>
              <w:pStyle w:val="Normal"/>
              <w:suppressAutoHyphens w:val="true"/>
              <w:spacing w:lineRule="auto" w:line="240" w:before="0" w:after="0"/>
              <w:jc w:val="both"/>
              <w:rPr/>
            </w:pPr>
            <w:r>
              <w:rPr>
                <w:rFonts w:eastAsia="Times New Roman" w:cs="Times New Roman" w:ascii="Times New Roman" w:hAnsi="Times New Roman"/>
                <w:color w:val="000000"/>
                <w:sz w:val="24"/>
                <w:szCs w:val="24"/>
                <w:lang w:eastAsia="zh-CN"/>
              </w:rPr>
              <w:t>в 2025 году – 587 885,76 рублей;</w:t>
            </w:r>
          </w:p>
          <w:p>
            <w:pPr>
              <w:pStyle w:val="Normal"/>
              <w:suppressAutoHyphens w:val="true"/>
              <w:spacing w:lineRule="auto" w:line="240" w:before="0" w:after="0"/>
              <w:jc w:val="both"/>
              <w:rPr/>
            </w:pPr>
            <w:r>
              <w:rPr>
                <w:rFonts w:eastAsia="Times New Roman" w:cs="Times New Roman" w:ascii="Times New Roman" w:hAnsi="Times New Roman"/>
                <w:color w:val="000000"/>
                <w:sz w:val="24"/>
                <w:szCs w:val="24"/>
                <w:lang w:eastAsia="zh-CN"/>
              </w:rPr>
              <w:t>в 2026 году – 623 265,20 рублей;</w:t>
            </w:r>
          </w:p>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color w:val="000000"/>
                <w:sz w:val="24"/>
                <w:szCs w:val="24"/>
                <w:lang w:eastAsia="zh-CN"/>
              </w:rPr>
              <w:t>в 2027 году – 623 265,20 рублей.</w:t>
            </w:r>
          </w:p>
        </w:tc>
      </w:tr>
      <w:tr>
        <w:trPr/>
        <w:tc>
          <w:tcPr>
            <w:tcW w:w="265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Ожидаемые результаты реализации муниципальной программы</w:t>
            </w:r>
          </w:p>
        </w:tc>
        <w:tc>
          <w:tcPr>
            <w:tcW w:w="76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снижение уровня безработицы на территории Советского сельского поселения Калачевского муниципального района Волгоградской области;</w:t>
            </w:r>
          </w:p>
          <w:p>
            <w:pPr>
              <w:pStyle w:val="ConsPlusNonformat"/>
              <w:widowControl/>
              <w:jc w:val="both"/>
              <w:rPr/>
            </w:pPr>
            <w:r>
              <w:rPr>
                <w:rFonts w:cs="Times New Roman" w:ascii="Times New Roman" w:hAnsi="Times New Roman"/>
                <w:sz w:val="24"/>
                <w:szCs w:val="24"/>
              </w:rPr>
              <w:t>- трудоустройство 62 человек, из которых 56 человек, лица, не достигшие 18 летнего возраста.</w:t>
            </w:r>
            <w:bookmarkStart w:id="2" w:name="_Hlk180665877"/>
            <w:bookmarkEnd w:id="2"/>
          </w:p>
        </w:tc>
      </w:tr>
    </w:tbl>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t xml:space="preserve">I. </w:t>
      </w:r>
      <w:r>
        <w:rPr>
          <w:rFonts w:cs="Times New Roman" w:ascii="Times New Roman" w:hAnsi="Times New Roman"/>
          <w:b/>
          <w:bCs/>
          <w:sz w:val="24"/>
          <w:szCs w:val="24"/>
        </w:rPr>
        <w:t>Общая характеристика сферы реализации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Необходимость подготовки муниципальной программы «Организация и финансирование мероприятий по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а также  оплачиваемых общественных работ на территории Советского сельского  поселения Калачевского муниципального района на 2025-2027 годы» (далее – муниципальная программа) и последующей ее реализации вызвана тем, что на территории Советского сельского поселения Калачевского муниципального района Волгоградской области сложилась система работы по временному трудоустройству несовершеннолетних граждан в возрасте от 14 до 18 лет в свободное от учебы время и в период летних школьных каникул, а также граждан на оплачиваемые общественные работы.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Недостаточный материальный уровень большей части населения изменил жизненную позицию подростков. Многие из них стремятся заработать деньги.</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В целях профилактики безнадзорности и правонарушений в молодежной среде, повышения у подрастающего поколения мотивации к труду, создания условий для формирования активной жизненной позиции молодежи, укрепления семейных отношений и снижения уровня социальной напряженности в обществе, МКУ «АХС Советского СП» совместно с Государственным казенным учреждением «Центр занятости населения»  Калачевского района проводят мероприятия, направленные на трудоустройство граждан и подростков. Трудоустройство категории граждан, указанных в муниципальной программе гарантирует получение ими поддержки и адаптации к современной экономической системе общества. Мероприятия по организации временных рабочих мест позволяют приобщить несовершеннолетних и молодежь к труду, возможность заработка.</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Именно этим и вызвана необходимость решения данной задачи программно-целевым методом.</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val="en-US" w:eastAsia="ar-SA"/>
        </w:rPr>
        <w:t>II</w:t>
      </w:r>
      <w:r>
        <w:rPr>
          <w:rFonts w:eastAsia="Times New Roman" w:cs="Times New Roman" w:ascii="Times New Roman" w:hAnsi="Times New Roman"/>
          <w:b/>
          <w:bCs/>
          <w:sz w:val="24"/>
          <w:szCs w:val="24"/>
          <w:lang w:eastAsia="ar-SA"/>
        </w:rPr>
        <w:t>. Цели, задачи, сроки и этапы реализации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Основными целями программы, является:</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обеспечение временной занятости несовершеннолетних и лиц, испытывающих трудности в поиске работы, путем организация временных рабочих мест (совместно с органами службы занятости);</w:t>
        <w:tab/>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удовлетворение потребностей территорий и организаций в выполнении работ, носящих временный или сезонный характер;</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сохранение мотивации к труду у лиц, имеющих длительный перерыв в работе или не имеющих опыта работы.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Основными задачами программы, являются:</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привлечение подростков и молодежи к общественно – полезному труду; </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предоставление возможности получения привлеченными работниками, в том числе несовершеннолетними лицами денежных средств;</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 материальная поддержка детей, находящихся в трудной жизненной ситуации, посредством их временного трудоустройства;                  </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адаптация молодежи и безработных граждан к условиям функционирования рынка труда.</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Реализация всех программных мероприятий рассчитана на весь период реализации программы с 01.01.2025 года по 31.12.2027 года включительно, выделение этапов не предусмотрено.</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val="en-US" w:eastAsia="ar-SA"/>
        </w:rPr>
        <w:t>III</w:t>
      </w:r>
      <w:r>
        <w:rPr>
          <w:rFonts w:eastAsia="Times New Roman" w:cs="Times New Roman" w:ascii="Times New Roman" w:hAnsi="Times New Roman"/>
          <w:b/>
          <w:bCs/>
          <w:sz w:val="24"/>
          <w:szCs w:val="24"/>
          <w:lang w:eastAsia="ar-SA"/>
        </w:rPr>
        <w:t>. Целевые показатели достижения целей и решения задач, основные ожидаемые конечные результаты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Целевые показатели достижения целей и решения задач муниципальной программы:</w:t>
      </w:r>
    </w:p>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 количество несовершеннолетних, трудоустроенных в МКУ «АХС Советского СП;</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zh-CN"/>
        </w:rPr>
        <w:t>- количество совершеннолетних безработных граждан, трудоустроенных в МКУ «АХС Советского СП.</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Ожидаемые результаты: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снижение уровня безработицы на территории Советского сельского поселения Калачевского муниципального района Волгоградской области;</w:t>
      </w:r>
    </w:p>
    <w:p>
      <w:pPr>
        <w:pStyle w:val="Normal"/>
        <w:suppressAutoHyphens w:val="true"/>
        <w:spacing w:lineRule="auto" w:line="240" w:before="0" w:after="0"/>
        <w:ind w:firstLine="567"/>
        <w:jc w:val="both"/>
        <w:rPr/>
      </w:pPr>
      <w:r>
        <w:rPr>
          <w:rFonts w:eastAsia="Times New Roman" w:cs="Times New Roman" w:ascii="Times New Roman" w:hAnsi="Times New Roman"/>
          <w:sz w:val="24"/>
          <w:szCs w:val="24"/>
          <w:lang w:eastAsia="ar-SA"/>
        </w:rPr>
        <w:t xml:space="preserve">-  трудоустройство </w:t>
      </w:r>
      <w:r>
        <w:rPr>
          <w:rFonts w:eastAsia="Times New Roman" w:cs="Times New Roman" w:ascii="Times New Roman" w:hAnsi="Times New Roman"/>
          <w:b/>
          <w:bCs/>
          <w:sz w:val="24"/>
          <w:szCs w:val="24"/>
          <w:lang w:eastAsia="ar-SA"/>
        </w:rPr>
        <w:t>62</w:t>
      </w:r>
      <w:r>
        <w:rPr>
          <w:rFonts w:eastAsia="Times New Roman" w:cs="Times New Roman" w:ascii="Times New Roman" w:hAnsi="Times New Roman"/>
          <w:sz w:val="24"/>
          <w:szCs w:val="24"/>
          <w:lang w:eastAsia="ar-SA"/>
        </w:rPr>
        <w:t xml:space="preserve"> человек, из которых </w:t>
      </w:r>
      <w:r>
        <w:rPr>
          <w:rFonts w:eastAsia="Times New Roman" w:cs="Times New Roman" w:ascii="Times New Roman" w:hAnsi="Times New Roman"/>
          <w:b/>
          <w:bCs/>
          <w:sz w:val="24"/>
          <w:szCs w:val="24"/>
          <w:lang w:eastAsia="ar-SA"/>
        </w:rPr>
        <w:t>56</w:t>
      </w:r>
      <w:r>
        <w:rPr>
          <w:rFonts w:eastAsia="Times New Roman" w:cs="Times New Roman" w:ascii="Times New Roman" w:hAnsi="Times New Roman"/>
          <w:sz w:val="24"/>
          <w:szCs w:val="24"/>
          <w:lang w:eastAsia="ar-SA"/>
        </w:rPr>
        <w:t xml:space="preserve"> человек, лица, не достигшие 18 летнего возраста.</w:t>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val="en-US" w:eastAsia="ar-SA"/>
        </w:rPr>
        <w:t>IV</w:t>
      </w:r>
      <w:r>
        <w:rPr>
          <w:rFonts w:eastAsia="Times New Roman" w:cs="Times New Roman" w:ascii="Times New Roman" w:hAnsi="Times New Roman"/>
          <w:b/>
          <w:bCs/>
          <w:sz w:val="24"/>
          <w:szCs w:val="24"/>
          <w:lang w:eastAsia="ar-SA"/>
        </w:rPr>
        <w:t>. Обобщенная характеристика основных мероприятий (подпрограмм)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Мероприятия муниципальной программы направлены на профилактику безработицы, детской безнадзорности и преступности.</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Основной спектр мероприятий включает следующие позиции:</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1) информирование населения и работодателей о положении на рынке труда включает разработку информационного материала о положении на рынке труда, размещение информации об организации общественных работ и временном трудоустройстве несовершеннолетних граждан, в средствах массовой информации, официальном сайте администрации Советского сельского поселения </w:t>
      </w:r>
      <w:r>
        <w:rPr>
          <w:rFonts w:eastAsia="Times New Roman" w:cs="Times New Roman" w:ascii="Times New Roman" w:hAnsi="Times New Roman"/>
          <w:sz w:val="24"/>
          <w:szCs w:val="24"/>
          <w:lang w:val="en-US" w:eastAsia="zh-CN"/>
        </w:rPr>
        <w:t>www</w:t>
      </w:r>
      <w:r>
        <w:rPr>
          <w:rFonts w:eastAsia="Times New Roman" w:cs="Times New Roman" w:ascii="Times New Roman" w:hAnsi="Times New Roman"/>
          <w:sz w:val="24"/>
          <w:szCs w:val="24"/>
          <w:lang w:eastAsia="zh-CN"/>
        </w:rPr>
        <w:t>.советское –сп.рф, информационных досках объявлений.</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2) организация оплачиваемых общественных работ.</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Одним из приоритетных направлений активной политики занятости является организация общественных работ.</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Временное трудоустройство позволяет эффективно и оперативно распорядиться трудовыми ресурсами, помогает решить проблемы занятости менее затратным путем, а также адресно поддержать доходы безработных граждан и других малообеспеченных категорий граждан, сохранить мотивацию к труду у лиц, имеющих перерыв в работе или не имеющих опыта работы.</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Для реализации намеченных целей предполагается:</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расширение видов общественных работ, формирование и постоянное обновление банка данных о видах общественных, их объемах, времени проведения, оплате труда и предполагаемом количестве привлекаемых работников;</w:t>
      </w:r>
    </w:p>
    <w:p>
      <w:pPr>
        <w:pStyle w:val="Normal"/>
        <w:suppressAutoHyphens w:val="true"/>
        <w:spacing w:lineRule="auto" w:line="240" w:before="0" w:after="0"/>
        <w:ind w:firstLine="540"/>
        <w:jc w:val="both"/>
        <w:rPr/>
      </w:pPr>
      <w:r>
        <w:rPr>
          <w:rFonts w:eastAsia="Times New Roman" w:cs="Times New Roman" w:ascii="Times New Roman" w:hAnsi="Times New Roman"/>
          <w:sz w:val="24"/>
          <w:szCs w:val="24"/>
          <w:lang w:eastAsia="zh-CN"/>
        </w:rPr>
        <w:t xml:space="preserve">Ежегодно, в период действия муниципальной программы общественными работами, трудоустройством выпускников общеобразовательных учреждений, граждан, испытывающих трудности в поиске работы предполагается охватить не менее </w:t>
      </w:r>
      <w:r>
        <w:rPr>
          <w:rFonts w:eastAsia="Times New Roman" w:cs="Times New Roman" w:ascii="Times New Roman" w:hAnsi="Times New Roman"/>
          <w:b/>
          <w:bCs/>
          <w:sz w:val="24"/>
          <w:szCs w:val="24"/>
          <w:lang w:eastAsia="zh-CN"/>
        </w:rPr>
        <w:t>20</w:t>
      </w:r>
      <w:r>
        <w:rPr>
          <w:rFonts w:eastAsia="Times New Roman" w:cs="Times New Roman" w:ascii="Times New Roman" w:hAnsi="Times New Roman"/>
          <w:sz w:val="24"/>
          <w:szCs w:val="24"/>
          <w:lang w:eastAsia="zh-CN"/>
        </w:rPr>
        <w:t xml:space="preserve"> человек.</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3) организация временного трудоустройства несовершеннолетних граждан в возрасте от 14 до 18 лет.</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В 2025-2027 годах будет продолжена работа по совершенствованию порядка и условий трудоустройства несовершеннолетних граждан, механизма создания и финансирования рабочих мест для временного трудоустройства подростков, привлечению к этому процессу максимального количества заинтересованных сторон.</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Приоритетным правом при трудоустройстве на временные работы будут пользоваться несовершеннолетние граждане:</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из числа сирот и оставшихся без попечения родителей, а также лиц, их заменяющих;</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из малообеспеченных семей;</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из семей безработных граждан, неполных, многодетных и неблагополучных семей;</w:t>
      </w:r>
    </w:p>
    <w:p>
      <w:pPr>
        <w:pStyle w:val="Normal"/>
        <w:suppressAutoHyphens w:val="true"/>
        <w:spacing w:lineRule="auto" w:line="240" w:before="0" w:after="0"/>
        <w:ind w:firstLine="54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состоящие на учете в комиссии по делам несовершеннолетних и защите их прав при администрации Калачевского района Волгоградской области.</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Система программных мероприятий муниципальной программы приведена в приложении № 1 к муниципальной программе.</w:t>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eastAsia="ar-SA"/>
        </w:rPr>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val="en-US" w:eastAsia="ar-SA"/>
        </w:rPr>
        <w:t>V</w:t>
      </w:r>
      <w:r>
        <w:rPr>
          <w:rFonts w:eastAsia="Times New Roman" w:cs="Times New Roman" w:ascii="Times New Roman" w:hAnsi="Times New Roman"/>
          <w:b/>
          <w:bCs/>
          <w:sz w:val="24"/>
          <w:szCs w:val="24"/>
          <w:lang w:eastAsia="ar-SA"/>
        </w:rPr>
        <w:t xml:space="preserve">. </w:t>
      </w:r>
      <w:r>
        <w:rPr>
          <w:rFonts w:cs="Times New Roman" w:ascii="Times New Roman" w:hAnsi="Times New Roman"/>
          <w:b/>
          <w:bCs/>
          <w:sz w:val="24"/>
          <w:szCs w:val="24"/>
        </w:rPr>
        <w:t>Обоснование объема финансовых ресурсов, необходимых для реализации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Финансирование мероприятий муниципальной программы планируется осуществлять за счет средств местного бюджета.</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zh-CN"/>
        </w:rPr>
        <w:t>Объем финансирования мероприятий муниципальной программы за счет средств бюджета Советского сельского поселения – 1 834 416,16рублей,</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4"/>
          <w:szCs w:val="24"/>
          <w:lang w:eastAsia="zh-CN"/>
        </w:rPr>
        <w:t>в том числе по годам:</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zh-CN"/>
        </w:rPr>
        <w:t>в 2025 году – 587 885,76 рублей;</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zh-CN"/>
        </w:rPr>
        <w:t>в 2026 году – 623 265,20 рублей;</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zh-CN"/>
        </w:rPr>
        <w:t>в 2027 году – 623 265,20 рублей.</w:t>
      </w:r>
    </w:p>
    <w:p>
      <w:pPr>
        <w:pStyle w:val="Normal"/>
        <w:suppressAutoHyphens w:val="true"/>
        <w:spacing w:lineRule="auto" w:line="240" w:before="0" w:after="0"/>
        <w:ind w:firstLine="567"/>
        <w:jc w:val="both"/>
        <w:rPr/>
      </w:pPr>
      <w:r>
        <w:rPr>
          <w:rFonts w:eastAsia="Times New Roman" w:cs="Times New Roman" w:ascii="Times New Roman" w:hAnsi="Times New Roman"/>
          <w:color w:val="000000"/>
          <w:sz w:val="24"/>
          <w:szCs w:val="24"/>
          <w:lang w:eastAsia="zh-CN"/>
        </w:rPr>
        <w:t>Конкретные мероприятия муниципальной программы и объемы ее финансирования могут уточняться ежегодно при формировании проекта местного бюджета на следующий финансовый год.</w:t>
      </w:r>
    </w:p>
    <w:p>
      <w:pPr>
        <w:pStyle w:val="Normal"/>
        <w:suppressAutoHyphens w:val="true"/>
        <w:spacing w:lineRule="auto" w:line="240" w:before="0" w:after="0"/>
        <w:ind w:firstLine="567"/>
        <w:jc w:val="both"/>
        <w:rPr>
          <w:rFonts w:ascii="Times New Roman" w:hAnsi="Times New Roman" w:eastAsia="Times New Roman" w:cs="Times New Roman"/>
          <w:color w:val="000000"/>
          <w:sz w:val="24"/>
          <w:szCs w:val="24"/>
          <w:lang w:eastAsia="zh-CN"/>
        </w:rPr>
      </w:pPr>
      <w:r>
        <w:rPr/>
      </w:r>
    </w:p>
    <w:p>
      <w:pPr>
        <w:pStyle w:val="Normal"/>
        <w:suppressAutoHyphens w:val="true"/>
        <w:spacing w:lineRule="auto" w:line="240" w:before="0" w:after="0"/>
        <w:ind w:firstLine="567"/>
        <w:jc w:val="center"/>
        <w:rPr>
          <w:rFonts w:ascii="Times New Roman" w:hAnsi="Times New Roman" w:eastAsia="Times New Roman" w:cs="Times New Roman"/>
          <w:b/>
          <w:b/>
          <w:bCs/>
          <w:sz w:val="24"/>
          <w:szCs w:val="24"/>
          <w:lang w:eastAsia="ar-SA"/>
        </w:rPr>
      </w:pPr>
      <w:r>
        <w:rPr>
          <w:rFonts w:eastAsia="Times New Roman" w:cs="Times New Roman" w:ascii="Times New Roman" w:hAnsi="Times New Roman"/>
          <w:b/>
          <w:bCs/>
          <w:sz w:val="24"/>
          <w:szCs w:val="24"/>
          <w:lang w:val="en-US" w:eastAsia="ar-SA"/>
        </w:rPr>
        <w:t>VI</w:t>
      </w:r>
      <w:r>
        <w:rPr>
          <w:rFonts w:eastAsia="Times New Roman" w:cs="Times New Roman" w:ascii="Times New Roman" w:hAnsi="Times New Roman"/>
          <w:b/>
          <w:bCs/>
          <w:sz w:val="24"/>
          <w:szCs w:val="24"/>
          <w:lang w:eastAsia="ar-SA"/>
        </w:rPr>
        <w:t xml:space="preserve">.  </w:t>
      </w:r>
      <w:r>
        <w:rPr>
          <w:rFonts w:cs="Times New Roman" w:ascii="Times New Roman" w:hAnsi="Times New Roman"/>
          <w:b/>
          <w:bCs/>
          <w:sz w:val="24"/>
          <w:szCs w:val="24"/>
        </w:rPr>
        <w:t>Механизмы реализации муниципальной программы</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Механизм реализации муниципальной программы разработан в соответствии с Законом РФ от 19.04.1991 № 1032-1 «О занятости населения в Российской Федерации», Федеральным законом от 06.10.2003 № 131-ФЗ «Об общих принципах организации местного самоуправления в Российской Федерации», приказом Министерства здравоохранения и социального развития Российской Федерации от 29 июля 2005 года № 485 «Об утверждении  положения о порядке финансирования мероприятий по содействию занятости населения и социальной поддержке безработных граждан» и предусматривает использование комплекса организационных действий, необходимых для достижения целей и решения задач муниципальной программы.</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Важной составляющей процесса реализации муниципальной программы является формирование и использование системы контроля на всех стадиях ее реализации.</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Управление муниципальной программой и контроль за ее реализацией, оценку показателей эффективности муниципальной программы, осуществление контроля за рациональным использованием средств, предусмотренных на ее финансирование за счет средств бюджета Советского сельского поселения, осуществляет Администрация Советского сельского поселения, являющаяся муниципальным заказчиком муниципальной программы.</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Реализацию муниципальной программы осуществляет МКУ «АХС Советского СП» а также несет ответственность за ее реализацию, а также за эффективное использование средств, выделяемых на ее реализацию.</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С учетом выделяемых на реализацию программы финансовых средств, ежегодно уточняются целевые показатели и затраты по программным мероприятиям, механизм реализации программы, состав исполнителей в установленном порядке.</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t>Исполнители программных мероприятий осуществляют реализацию программных мероприятий.</w:t>
      </w:r>
    </w:p>
    <w:p>
      <w:pPr>
        <w:pStyle w:val="Normal"/>
        <w:suppressAutoHyphens w:val="true"/>
        <w:spacing w:lineRule="auto" w:line="240" w:before="0" w:after="0"/>
        <w:ind w:firstLine="709"/>
        <w:jc w:val="both"/>
        <w:rPr/>
      </w:pPr>
      <w:r>
        <w:rPr>
          <w:rFonts w:eastAsia="Times New Roman" w:cs="Arial" w:ascii="Times New Roman" w:hAnsi="Times New Roman"/>
          <w:sz w:val="24"/>
          <w:szCs w:val="24"/>
          <w:lang w:eastAsia="ar-SA"/>
        </w:rPr>
        <w:t>Реализация муниципальной программы осуществляется на основе условий, порядка и правил, утвержденных федеральными, областными и муниципальными нормативными правовыми актами.</w:t>
      </w:r>
    </w:p>
    <w:p>
      <w:pPr>
        <w:pStyle w:val="Normal"/>
        <w:suppressAutoHyphens w:val="true"/>
        <w:spacing w:lineRule="auto" w:line="240" w:before="0" w:after="0"/>
        <w:ind w:firstLine="709"/>
        <w:jc w:val="both"/>
        <w:rPr>
          <w:rFonts w:ascii="Times New Roman" w:hAnsi="Times New Roman" w:eastAsia="Times New Roman" w:cs="Arial"/>
          <w:sz w:val="24"/>
          <w:szCs w:val="24"/>
          <w:lang w:eastAsia="ar-SA"/>
        </w:rPr>
      </w:pPr>
      <w:r>
        <w:rPr>
          <w:rFonts w:eastAsia="Times New Roman" w:cs="Arial" w:ascii="Times New Roman" w:hAnsi="Times New Roman"/>
          <w:sz w:val="24"/>
          <w:szCs w:val="24"/>
          <w:lang w:eastAsia="ar-SA"/>
        </w:rPr>
      </w:r>
    </w:p>
    <w:p>
      <w:pPr>
        <w:pStyle w:val="Normal"/>
        <w:widowControl w:val="false"/>
        <w:suppressAutoHyphens w:val="true"/>
        <w:spacing w:lineRule="auto" w:line="240" w:before="0" w:after="0"/>
        <w:ind w:firstLine="720"/>
        <w:jc w:val="both"/>
        <w:rPr/>
      </w:pPr>
      <w:r>
        <w:rPr>
          <w:rFonts w:eastAsia="Times New Roman" w:cs="Times New Roman" w:ascii="Times New Roman" w:hAnsi="Times New Roman"/>
          <w:sz w:val="24"/>
          <w:szCs w:val="24"/>
          <w:lang w:eastAsia="zh-CN"/>
        </w:rPr>
        <w:t xml:space="preserve"> </w:t>
      </w:r>
      <w:r>
        <w:rPr>
          <w:rFonts w:eastAsia="Times New Roman" w:cs="Times New Roman" w:ascii="Times New Roman" w:hAnsi="Times New Roman"/>
          <w:sz w:val="24"/>
          <w:szCs w:val="24"/>
          <w:lang w:eastAsia="zh-CN"/>
        </w:rPr>
        <w:tab/>
        <w:tab/>
        <w:tab/>
        <w:tab/>
        <w:tab/>
        <w:tab/>
        <w:tab/>
        <w:t xml:space="preserve">        </w:t>
      </w:r>
    </w:p>
    <w:p>
      <w:pPr>
        <w:pStyle w:val="Normal"/>
        <w:widowControl w:val="false"/>
        <w:suppressAutoHyphens w:val="true"/>
        <w:spacing w:lineRule="auto" w:line="240" w:before="0" w:after="0"/>
        <w:ind w:firstLine="72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uppressAutoHyphens w:val="true"/>
        <w:spacing w:lineRule="auto" w:line="240" w:before="0" w:after="0"/>
        <w:ind w:firstLine="720"/>
        <w:jc w:val="right"/>
        <w:rPr/>
      </w:pPr>
      <w:r>
        <w:rPr>
          <w:rFonts w:eastAsia="Times New Roman" w:cs="Times New Roman" w:ascii="Times New Roman" w:hAnsi="Times New Roman"/>
          <w:sz w:val="24"/>
          <w:szCs w:val="24"/>
          <w:lang w:eastAsia="zh-CN"/>
        </w:rPr>
        <w:t xml:space="preserve">   </w:t>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uppressAutoHyphens w:val="true"/>
        <w:spacing w:lineRule="auto" w:line="240" w:before="0" w:after="0"/>
        <w:ind w:hanging="0"/>
        <w:jc w:val="right"/>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suppressAutoHyphens w:val="true"/>
        <w:spacing w:lineRule="auto" w:line="240" w:before="0" w:after="0"/>
        <w:ind w:firstLine="720"/>
        <w:jc w:val="right"/>
        <w:rPr/>
      </w:pPr>
      <w:r>
        <w:rPr>
          <w:rFonts w:eastAsia="Times New Roman" w:cs="Times New Roman" w:ascii="Times New Roman" w:hAnsi="Times New Roman"/>
          <w:sz w:val="24"/>
          <w:szCs w:val="24"/>
          <w:lang w:eastAsia="zh-CN"/>
        </w:rPr>
        <w:t xml:space="preserve"> </w:t>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hanging="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hanging="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hanging="0"/>
        <w:jc w:val="right"/>
        <w:rPr/>
      </w:pPr>
      <w:r>
        <w:rPr>
          <w:rFonts w:eastAsia="Times New Roman" w:cs="Times New Roman" w:ascii="Times New Roman" w:hAnsi="Times New Roman"/>
          <w:sz w:val="24"/>
          <w:szCs w:val="24"/>
          <w:lang w:eastAsia="zh-CN"/>
        </w:rPr>
        <w:t xml:space="preserve">ПРИЛОЖЕНИЕ №1 </w:t>
      </w:r>
    </w:p>
    <w:p>
      <w:pPr>
        <w:pStyle w:val="Normal"/>
        <w:widowControl w:val="false"/>
        <w:suppressAutoHyphens w:val="true"/>
        <w:spacing w:lineRule="auto" w:line="240" w:before="0" w:after="0"/>
        <w:ind w:firstLine="720"/>
        <w:jc w:val="right"/>
        <w:rPr/>
      </w:pPr>
      <w:r>
        <w:rPr>
          <w:rFonts w:eastAsia="Times New Roman" w:cs="Times New Roman" w:ascii="Times New Roman" w:hAnsi="Times New Roman"/>
          <w:sz w:val="24"/>
          <w:szCs w:val="24"/>
          <w:lang w:eastAsia="zh-CN"/>
        </w:rPr>
        <w:tab/>
        <w:tab/>
        <w:tab/>
        <w:tab/>
        <w:tab/>
        <w:tab/>
        <w:tab/>
        <w:tab/>
        <w:t xml:space="preserve">к муниципальной программе </w:t>
      </w:r>
    </w:p>
    <w:p>
      <w:pPr>
        <w:pStyle w:val="Normal"/>
        <w:widowControl w:val="false"/>
        <w:numPr>
          <w:ilvl w:val="0"/>
          <w:numId w:val="1"/>
        </w:numPr>
        <w:tabs>
          <w:tab w:val="clear" w:pos="708"/>
          <w:tab w:val="left" w:pos="0" w:leader="none"/>
        </w:tabs>
        <w:suppressAutoHyphens w:val="true"/>
        <w:spacing w:lineRule="auto" w:line="240" w:before="0" w:after="0"/>
        <w:ind w:left="0" w:hanging="0"/>
        <w:jc w:val="center"/>
        <w:outlineLvl w:val="0"/>
        <w:rPr>
          <w:rFonts w:ascii="Arial" w:hAnsi="Arial" w:eastAsia="Times New Roman" w:cs="Arial"/>
          <w:b/>
          <w:b/>
          <w:bCs/>
          <w:color w:val="26282F"/>
          <w:sz w:val="24"/>
          <w:szCs w:val="24"/>
          <w:lang w:eastAsia="zh-CN"/>
        </w:rPr>
      </w:pPr>
      <w:r>
        <w:rPr>
          <w:rFonts w:eastAsia="Times New Roman" w:cs="Times New Roman" w:ascii="Times New Roman" w:hAnsi="Times New Roman"/>
          <w:b/>
          <w:bCs/>
          <w:sz w:val="24"/>
          <w:szCs w:val="24"/>
          <w:lang w:eastAsia="zh-CN"/>
        </w:rPr>
        <w:t>Перечень</w:t>
        <w:br/>
        <w:t>программных мероприятий муниципальной программы</w:t>
      </w:r>
    </w:p>
    <w:p>
      <w:pPr>
        <w:pStyle w:val="Normal"/>
        <w:widowControl w:val="false"/>
        <w:suppressAutoHyphens w:val="true"/>
        <w:spacing w:lineRule="auto" w:line="240" w:before="0" w:after="0"/>
        <w:ind w:firstLine="72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bl>
      <w:tblPr>
        <w:tblW w:w="10700" w:type="dxa"/>
        <w:jc w:val="left"/>
        <w:tblInd w:w="-289" w:type="dxa"/>
        <w:tblCellMar>
          <w:top w:w="0" w:type="dxa"/>
          <w:left w:w="108" w:type="dxa"/>
          <w:bottom w:w="0" w:type="dxa"/>
          <w:right w:w="108" w:type="dxa"/>
        </w:tblCellMar>
        <w:tblLook w:firstRow="0" w:noVBand="0" w:lastRow="0" w:firstColumn="0" w:lastColumn="0" w:noHBand="0" w:val="0000"/>
      </w:tblPr>
      <w:tblGrid>
        <w:gridCol w:w="560"/>
        <w:gridCol w:w="2278"/>
        <w:gridCol w:w="1300"/>
        <w:gridCol w:w="1075"/>
        <w:gridCol w:w="1137"/>
        <w:gridCol w:w="1075"/>
        <w:gridCol w:w="1133"/>
        <w:gridCol w:w="3"/>
        <w:gridCol w:w="1077"/>
        <w:gridCol w:w="1061"/>
      </w:tblGrid>
      <w:tr>
        <w:trPr/>
        <w:tc>
          <w:tcPr>
            <w:tcW w:w="560" w:type="dxa"/>
            <w:vMerge w:val="restart"/>
            <w:tcBorders>
              <w:top w:val="single" w:sz="4" w:space="0" w:color="000000"/>
              <w:left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2"/>
                <w:szCs w:val="22"/>
                <w:lang w:eastAsia="zh-CN"/>
              </w:rPr>
              <w:t>N</w:t>
            </w:r>
          </w:p>
          <w:p>
            <w:pPr>
              <w:pStyle w:val="Normal"/>
              <w:widowControl w:val="false"/>
              <w:suppressAutoHyphens w:val="tru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2"/>
                <w:szCs w:val="22"/>
                <w:lang w:eastAsia="zh-CN"/>
              </w:rPr>
              <w:t>п/п</w:t>
            </w:r>
          </w:p>
          <w:p>
            <w:pPr>
              <w:pStyle w:val="Normal"/>
              <w:widowControl w:val="false"/>
              <w:suppressAutoHyphens w:val="true"/>
              <w:spacing w:lineRule="auto" w:line="240" w:before="0" w:after="0"/>
              <w:jc w:val="center"/>
              <w:rPr>
                <w:rFonts w:ascii="Arial" w:hAnsi="Arial" w:eastAsia="Times New Roman" w:cs="Arial"/>
                <w:sz w:val="22"/>
                <w:szCs w:val="22"/>
                <w:lang w:eastAsia="zh-CN"/>
              </w:rPr>
            </w:pPr>
            <w:r>
              <w:rPr>
                <w:rFonts w:eastAsia="Times New Roman" w:cs="Arial" w:ascii="Arial" w:hAnsi="Arial"/>
                <w:sz w:val="22"/>
                <w:szCs w:val="22"/>
                <w:lang w:eastAsia="zh-CN"/>
              </w:rPr>
            </w:r>
          </w:p>
        </w:tc>
        <w:tc>
          <w:tcPr>
            <w:tcW w:w="2278" w:type="dxa"/>
            <w:vMerge w:val="restart"/>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2"/>
                <w:szCs w:val="22"/>
                <w:lang w:eastAsia="zh-CN"/>
              </w:rPr>
              <w:t xml:space="preserve">Программные </w:t>
            </w:r>
          </w:p>
          <w:p>
            <w:pPr>
              <w:pStyle w:val="Normal"/>
              <w:widowControl w:val="false"/>
              <w:suppressAutoHyphens w:val="true"/>
              <w:spacing w:lineRule="auto" w:line="240" w:before="0" w:after="0"/>
              <w:jc w:val="center"/>
              <w:rPr>
                <w:rFonts w:ascii="Arial" w:hAnsi="Arial" w:eastAsia="Times New Roman" w:cs="Arial"/>
                <w:sz w:val="24"/>
                <w:szCs w:val="24"/>
                <w:lang w:eastAsia="zh-CN"/>
              </w:rPr>
            </w:pPr>
            <w:r>
              <w:rPr>
                <w:rFonts w:eastAsia="Times New Roman" w:cs="Times New Roman" w:ascii="Times New Roman" w:hAnsi="Times New Roman"/>
                <w:sz w:val="22"/>
                <w:szCs w:val="22"/>
                <w:lang w:eastAsia="zh-CN"/>
              </w:rPr>
              <w:t>мероприятия</w:t>
            </w:r>
          </w:p>
        </w:tc>
        <w:tc>
          <w:tcPr>
            <w:tcW w:w="1300" w:type="dxa"/>
            <w:vMerge w:val="restart"/>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4"/>
                <w:szCs w:val="24"/>
                <w:lang w:eastAsia="zh-CN"/>
              </w:rPr>
            </w:pPr>
            <w:r>
              <w:rPr>
                <w:rFonts w:eastAsia="Times New Roman" w:cs="Times New Roman" w:ascii="Times New Roman" w:hAnsi="Times New Roman"/>
                <w:sz w:val="22"/>
                <w:szCs w:val="22"/>
                <w:lang w:eastAsia="zh-CN"/>
              </w:rPr>
              <w:t>Ответственный исполнитель</w:t>
            </w:r>
          </w:p>
        </w:tc>
        <w:tc>
          <w:tcPr>
            <w:tcW w:w="4423" w:type="dxa"/>
            <w:gridSpan w:val="5"/>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4"/>
                <w:szCs w:val="24"/>
                <w:lang w:eastAsia="zh-CN"/>
              </w:rPr>
            </w:pPr>
            <w:r>
              <w:rPr>
                <w:rFonts w:eastAsia="Times New Roman" w:cs="Times New Roman" w:ascii="Times New Roman" w:hAnsi="Times New Roman"/>
                <w:sz w:val="22"/>
                <w:szCs w:val="22"/>
                <w:lang w:eastAsia="zh-CN"/>
              </w:rPr>
              <w:t>Финансовые затраты, тыс. рублей (при необходимости указываются объемы финансирования из бюджетов других уровней)</w:t>
            </w:r>
          </w:p>
        </w:tc>
        <w:tc>
          <w:tcPr>
            <w:tcW w:w="107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4"/>
                <w:szCs w:val="24"/>
                <w:lang w:eastAsia="zh-CN"/>
              </w:rPr>
            </w:pPr>
            <w:bookmarkStart w:id="3" w:name="__DdeLink__1657_2874997437"/>
            <w:r>
              <w:rPr>
                <w:rFonts w:eastAsia="Times New Roman" w:cs="Times New Roman" w:ascii="Times New Roman" w:hAnsi="Times New Roman"/>
                <w:sz w:val="22"/>
                <w:szCs w:val="22"/>
                <w:lang w:eastAsia="zh-CN"/>
              </w:rPr>
              <w:t>Ожидаемые результаты реализации мероприятия</w:t>
            </w:r>
            <w:bookmarkEnd w:id="3"/>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4"/>
                <w:szCs w:val="24"/>
                <w:lang w:eastAsia="zh-CN"/>
              </w:rPr>
            </w:pPr>
            <w:r>
              <w:rPr>
                <w:rFonts w:eastAsia="Times New Roman" w:cs="Times New Roman" w:ascii="Times New Roman" w:hAnsi="Times New Roman"/>
                <w:sz w:val="24"/>
                <w:szCs w:val="24"/>
                <w:lang w:eastAsia="zh-CN"/>
              </w:rPr>
              <w:t>Плановые сроки реализации мероприятия</w:t>
            </w:r>
          </w:p>
        </w:tc>
      </w:tr>
      <w:tr>
        <w:trPr/>
        <w:tc>
          <w:tcPr>
            <w:tcW w:w="560" w:type="dxa"/>
            <w:vMerge w:val="continue"/>
            <w:tcBorders>
              <w:top w:val="single" w:sz="4" w:space="0" w:color="000000"/>
              <w:left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r>
          </w:p>
        </w:tc>
        <w:tc>
          <w:tcPr>
            <w:tcW w:w="2278" w:type="dxa"/>
            <w:vMerge w:val="continue"/>
            <w:tcBorders>
              <w:top w:val="single" w:sz="4" w:space="0" w:color="000000"/>
              <w:lef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r>
          </w:p>
        </w:tc>
        <w:tc>
          <w:tcPr>
            <w:tcW w:w="1300" w:type="dxa"/>
            <w:vMerge w:val="continue"/>
            <w:tcBorders>
              <w:top w:val="single" w:sz="4" w:space="0" w:color="000000"/>
              <w:lef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0"/>
                <w:szCs w:val="20"/>
                <w:lang w:eastAsia="zh-CN"/>
              </w:rPr>
            </w:pPr>
            <w:r>
              <w:rPr>
                <w:rFonts w:eastAsia="Times New Roman" w:cs="Times New Roman" w:ascii="Times New Roman" w:hAnsi="Times New Roman"/>
                <w:sz w:val="22"/>
                <w:szCs w:val="22"/>
                <w:lang w:eastAsia="zh-CN"/>
              </w:rPr>
              <w:t>2025 г.</w:t>
            </w:r>
          </w:p>
        </w:tc>
        <w:tc>
          <w:tcPr>
            <w:tcW w:w="11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0"/>
                <w:szCs w:val="20"/>
                <w:lang w:eastAsia="zh-CN"/>
              </w:rPr>
            </w:pPr>
            <w:r>
              <w:rPr>
                <w:rFonts w:eastAsia="Times New Roman" w:cs="Times New Roman" w:ascii="Times New Roman" w:hAnsi="Times New Roman"/>
                <w:sz w:val="22"/>
                <w:szCs w:val="22"/>
                <w:lang w:eastAsia="zh-CN"/>
              </w:rPr>
              <w:t>2026 г.</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0"/>
                <w:szCs w:val="20"/>
                <w:lang w:eastAsia="zh-CN"/>
              </w:rPr>
            </w:pPr>
            <w:r>
              <w:rPr>
                <w:rFonts w:eastAsia="Times New Roman" w:cs="Times New Roman" w:ascii="Times New Roman" w:hAnsi="Times New Roman"/>
                <w:sz w:val="22"/>
                <w:szCs w:val="22"/>
                <w:lang w:eastAsia="zh-CN"/>
              </w:rPr>
              <w:t>2027 г.</w:t>
            </w:r>
          </w:p>
        </w:tc>
        <w:tc>
          <w:tcPr>
            <w:tcW w:w="113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rFonts w:ascii="Arial" w:hAnsi="Arial" w:eastAsia="Times New Roman" w:cs="Arial"/>
                <w:sz w:val="20"/>
                <w:szCs w:val="20"/>
                <w:lang w:eastAsia="zh-CN"/>
              </w:rPr>
            </w:pPr>
            <w:r>
              <w:rPr>
                <w:rFonts w:eastAsia="Times New Roman" w:cs="Times New Roman" w:ascii="Times New Roman" w:hAnsi="Times New Roman"/>
                <w:sz w:val="22"/>
                <w:szCs w:val="22"/>
                <w:lang w:eastAsia="zh-CN"/>
              </w:rPr>
              <w:t>Всего</w:t>
            </w:r>
          </w:p>
        </w:tc>
        <w:tc>
          <w:tcPr>
            <w:tcW w:w="1080" w:type="dxa"/>
            <w:gridSpan w:val="2"/>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2"/>
                <w:szCs w:val="22"/>
                <w:lang w:eastAsia="zh-CN"/>
              </w:rPr>
            </w:pPr>
            <w:r>
              <w:rPr>
                <w:rFonts w:eastAsia="Times New Roman" w:cs="Times New Roman" w:ascii="Times New Roman" w:hAnsi="Times New Roman"/>
                <w:sz w:val="22"/>
                <w:szCs w:val="22"/>
                <w:lang w:eastAsia="zh-CN"/>
              </w:rPr>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1.</w:t>
            </w:r>
          </w:p>
        </w:tc>
        <w:tc>
          <w:tcPr>
            <w:tcW w:w="22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sz w:val="20"/>
                <w:szCs w:val="20"/>
              </w:rPr>
            </w:pPr>
            <w:r>
              <w:rPr>
                <w:rFonts w:eastAsia="Times New Roman" w:cs="Times New Roman" w:ascii="Times New Roman" w:hAnsi="Times New Roman"/>
                <w:sz w:val="20"/>
                <w:szCs w:val="20"/>
                <w:lang w:eastAsia="zh-CN"/>
              </w:rPr>
              <w:t>Информирование населения и работодателей о положении на рынке труда, посредством  разработки информационного материала о положении на рынке труда, размещение информации об организации общественных работ и временном трудоустройстве несовершеннолетних граждан, официальном сайте администрации Советского сельского поселения www.советское –сп.рф, информационных досках объявлений.</w:t>
            </w:r>
          </w:p>
        </w:tc>
        <w:tc>
          <w:tcPr>
            <w:tcW w:w="130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rFonts w:ascii="Calibri" w:hAnsi="Calibri" w:eastAsia="Calibri" w:cs="" w:asciiTheme="minorHAnsi" w:cstheme="minorBidi" w:eastAsiaTheme="minorHAnsi" w:hAnsiTheme="minorHAnsi"/>
              </w:rPr>
            </w:pPr>
            <w:r>
              <w:rPr>
                <w:rFonts w:eastAsia="Times New Roman" w:cs="Times New Roman" w:ascii="Times New Roman" w:hAnsi="Times New Roman"/>
                <w:sz w:val="20"/>
                <w:szCs w:val="20"/>
                <w:lang w:eastAsia="zh-CN"/>
              </w:rPr>
              <w:t>МКУ «АХС Советского СП»</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1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13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080" w:type="dxa"/>
            <w:gridSpan w:val="2"/>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rFonts w:ascii="Calibri" w:hAnsi="Calibri" w:eastAsia="Calibri" w:cs="" w:asciiTheme="minorHAnsi" w:cstheme="minorBidi" w:eastAsiaTheme="minorHAnsi" w:hAnsiTheme="minorHAnsi"/>
                <w:sz w:val="20"/>
                <w:szCs w:val="20"/>
              </w:rPr>
            </w:pPr>
            <w:r>
              <w:rPr>
                <w:rFonts w:cs="Times New Roman" w:ascii="Times New Roman" w:hAnsi="Times New Roman"/>
                <w:sz w:val="20"/>
                <w:szCs w:val="20"/>
              </w:rPr>
              <w:t xml:space="preserve">Получение информации о положении на рынке труда </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ежегодно</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2.</w:t>
            </w:r>
          </w:p>
        </w:tc>
        <w:tc>
          <w:tcPr>
            <w:tcW w:w="22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Организация оплачиваемых общественных работ.</w:t>
            </w:r>
          </w:p>
        </w:tc>
        <w:tc>
          <w:tcPr>
            <w:tcW w:w="130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МКУ «АХС Советского СП»</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53444,16</w:t>
            </w:r>
          </w:p>
        </w:tc>
        <w:tc>
          <w:tcPr>
            <w:tcW w:w="11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62326,52</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62326,52</w:t>
            </w:r>
          </w:p>
        </w:tc>
        <w:tc>
          <w:tcPr>
            <w:tcW w:w="113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178097,20</w:t>
            </w:r>
          </w:p>
        </w:tc>
        <w:tc>
          <w:tcPr>
            <w:tcW w:w="1080" w:type="dxa"/>
            <w:gridSpan w:val="2"/>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Calibri" w:hAnsi="Calibri" w:eastAsia="Calibri" w:cs="" w:asciiTheme="minorHAnsi" w:cstheme="minorBidi" w:eastAsiaTheme="minorHAnsi" w:hAnsiTheme="minorHAnsi"/>
                <w:sz w:val="20"/>
                <w:szCs w:val="20"/>
              </w:rPr>
            </w:pPr>
            <w:r>
              <w:rPr>
                <w:rFonts w:eastAsia="Times New Roman" w:cs="Times New Roman" w:ascii="Times New Roman" w:hAnsi="Times New Roman"/>
                <w:sz w:val="20"/>
                <w:szCs w:val="20"/>
                <w:lang w:eastAsia="zh-CN"/>
              </w:rPr>
              <w:t>Трудоустройство граждан</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01.06-31.08</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3.</w:t>
            </w:r>
          </w:p>
        </w:tc>
        <w:tc>
          <w:tcPr>
            <w:tcW w:w="22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pPr>
            <w:r>
              <w:rPr>
                <w:rFonts w:eastAsia="Times New Roman" w:cs="Times New Roman" w:ascii="Times New Roman" w:hAnsi="Times New Roman"/>
                <w:sz w:val="20"/>
                <w:szCs w:val="20"/>
                <w:lang w:eastAsia="zh-CN"/>
              </w:rPr>
              <w:t>Организация временного трудоустройства несовершеннолетних граждан в возрасте от 14 до 18 лет</w:t>
            </w:r>
          </w:p>
        </w:tc>
        <w:tc>
          <w:tcPr>
            <w:tcW w:w="130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МКУ «АХС Советского СП»</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534441,60</w:t>
            </w:r>
          </w:p>
        </w:tc>
        <w:tc>
          <w:tcPr>
            <w:tcW w:w="11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bookmarkStart w:id="4" w:name="__DdeLink__1163_2399054064"/>
            <w:r>
              <w:rPr>
                <w:rFonts w:eastAsia="Times New Roman" w:cs="Times New Roman" w:ascii="Times New Roman" w:hAnsi="Times New Roman"/>
                <w:sz w:val="20"/>
                <w:szCs w:val="20"/>
                <w:lang w:eastAsia="zh-CN"/>
              </w:rPr>
              <w:t>560938,68</w:t>
            </w:r>
            <w:bookmarkEnd w:id="4"/>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560938,68</w:t>
            </w:r>
          </w:p>
        </w:tc>
        <w:tc>
          <w:tcPr>
            <w:tcW w:w="113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1656318,96</w:t>
            </w:r>
          </w:p>
        </w:tc>
        <w:tc>
          <w:tcPr>
            <w:tcW w:w="1080" w:type="dxa"/>
            <w:gridSpan w:val="2"/>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Calibri" w:hAnsi="Calibri" w:eastAsia="Calibri" w:cs="" w:asciiTheme="minorHAnsi" w:cstheme="minorBidi" w:eastAsiaTheme="minorHAnsi" w:hAnsiTheme="minorHAnsi"/>
                <w:sz w:val="20"/>
                <w:szCs w:val="20"/>
              </w:rPr>
            </w:pPr>
            <w:r>
              <w:rPr>
                <w:rFonts w:cs="Times New Roman" w:ascii="Times New Roman" w:hAnsi="Times New Roman"/>
                <w:sz w:val="20"/>
                <w:szCs w:val="20"/>
              </w:rPr>
              <w:t xml:space="preserve">Трудоустройство </w:t>
            </w:r>
            <w:r>
              <w:rPr>
                <w:rFonts w:eastAsia="Times New Roman" w:cs="Times New Roman" w:ascii="Times New Roman" w:hAnsi="Times New Roman"/>
                <w:sz w:val="20"/>
                <w:szCs w:val="20"/>
                <w:lang w:eastAsia="zh-CN"/>
              </w:rPr>
              <w:t>несовершеннолетних граждан в возрасте от 14 до 18 лет</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01.06-31.08</w:t>
            </w:r>
          </w:p>
        </w:tc>
      </w:tr>
      <w:tr>
        <w:trPr/>
        <w:tc>
          <w:tcPr>
            <w:tcW w:w="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4.</w:t>
            </w:r>
          </w:p>
        </w:tc>
        <w:tc>
          <w:tcPr>
            <w:tcW w:w="227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 xml:space="preserve">Организация </w:t>
            </w:r>
            <w:bookmarkStart w:id="5" w:name="__DdeLink__545_3584031309"/>
            <w:r>
              <w:rPr>
                <w:rFonts w:eastAsia="Times New Roman" w:cs="Times New Roman" w:ascii="Times New Roman" w:hAnsi="Times New Roman"/>
                <w:sz w:val="20"/>
                <w:szCs w:val="20"/>
                <w:lang w:eastAsia="zh-CN"/>
              </w:rPr>
              <w:t>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bookmarkEnd w:id="5"/>
          </w:p>
        </w:tc>
        <w:tc>
          <w:tcPr>
            <w:tcW w:w="130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МКУ «АХС Советского СП»</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13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075"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133"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0</w:t>
            </w:r>
          </w:p>
        </w:tc>
        <w:tc>
          <w:tcPr>
            <w:tcW w:w="1080" w:type="dxa"/>
            <w:gridSpan w:val="2"/>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Трудоустройство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10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napToGrid w:val="false"/>
              <w:spacing w:lineRule="auto" w:line="240" w:before="0" w:after="0"/>
              <w:jc w:val="left"/>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t>В случае необходимости</w:t>
            </w:r>
          </w:p>
        </w:tc>
      </w:tr>
    </w:tbl>
    <w:p>
      <w:pPr>
        <w:pStyle w:val="Normal"/>
        <w:pageBreakBefore w:val="false"/>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suppressAutoHyphens w:val="tru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rFonts w:ascii="Times New Roman" w:hAnsi="Times New Roman" w:eastAsia="Times New Roman" w:cs="Times New Roman"/>
          <w:sz w:val="24"/>
          <w:szCs w:val="24"/>
          <w:lang w:eastAsia="zh-CN"/>
        </w:rPr>
      </w:pPr>
      <w:r>
        <w:rPr/>
      </w:r>
    </w:p>
    <w:p>
      <w:pPr>
        <w:pStyle w:val="Normal"/>
        <w:widowControl w:val="false"/>
        <w:suppressAutoHyphens w:val="true"/>
        <w:spacing w:lineRule="auto" w:line="240" w:before="0" w:after="0"/>
        <w:ind w:firstLine="720"/>
        <w:jc w:val="right"/>
        <w:rPr/>
      </w:pPr>
      <w:r>
        <w:rPr>
          <w:rFonts w:eastAsia="Times New Roman" w:cs="Times New Roman" w:ascii="Times New Roman" w:hAnsi="Times New Roman"/>
          <w:sz w:val="24"/>
          <w:szCs w:val="24"/>
          <w:lang w:eastAsia="zh-CN"/>
        </w:rPr>
        <w:t xml:space="preserve">ПРИЛОЖЕНИЕ №2 </w:t>
      </w:r>
    </w:p>
    <w:p>
      <w:pPr>
        <w:pStyle w:val="Normal"/>
        <w:widowControl w:val="false"/>
        <w:suppressAutoHyphens w:val="true"/>
        <w:bidi w:val="0"/>
        <w:spacing w:lineRule="auto" w:line="240" w:before="0" w:after="0"/>
        <w:ind w:firstLine="720"/>
        <w:jc w:val="right"/>
        <w:rPr/>
      </w:pPr>
      <w:r>
        <w:rPr>
          <w:rFonts w:eastAsia="Times New Roman" w:cs="Times New Roman" w:ascii="Times New Roman" w:hAnsi="Times New Roman"/>
          <w:sz w:val="24"/>
          <w:szCs w:val="24"/>
          <w:lang w:eastAsia="zh-CN"/>
        </w:rPr>
        <w:tab/>
        <w:tab/>
        <w:tab/>
        <w:tab/>
        <w:tab/>
        <w:tab/>
        <w:tab/>
        <w:tab/>
        <w:t xml:space="preserve">к муниципальной программе </w:t>
      </w:r>
    </w:p>
    <w:p>
      <w:pPr>
        <w:pStyle w:val="Normal"/>
        <w:widowControl w:val="false"/>
        <w:suppressAutoHyphens w:val="true"/>
        <w:bidi w:val="0"/>
        <w:spacing w:lineRule="auto" w:line="240" w:before="0" w:after="0"/>
        <w:ind w:firstLine="720"/>
        <w:jc w:val="right"/>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p>
      <w:pPr>
        <w:pStyle w:val="Normal"/>
        <w:widowControl w:val="false"/>
        <w:numPr>
          <w:ilvl w:val="0"/>
          <w:numId w:val="1"/>
        </w:numPr>
        <w:tabs>
          <w:tab w:val="clear" w:pos="708"/>
          <w:tab w:val="left" w:pos="0" w:leader="none"/>
        </w:tabs>
        <w:suppressAutoHyphens w:val="true"/>
        <w:bidi w:val="0"/>
        <w:spacing w:lineRule="auto" w:line="240" w:before="0" w:after="0"/>
        <w:ind w:left="0" w:hanging="0"/>
        <w:jc w:val="center"/>
        <w:outlineLvl w:val="0"/>
        <w:rPr/>
      </w:pPr>
      <w:r>
        <w:rPr>
          <w:rFonts w:eastAsia="Times New Roman" w:cs="Times New Roman" w:ascii="Times New Roman" w:hAnsi="Times New Roman"/>
          <w:b/>
          <w:bCs/>
          <w:sz w:val="24"/>
          <w:szCs w:val="24"/>
          <w:lang w:eastAsia="zh-CN"/>
        </w:rPr>
        <w:t>Ресурсное обеспечение муниципальной программы</w:t>
      </w:r>
    </w:p>
    <w:p>
      <w:pPr>
        <w:pStyle w:val="Normal"/>
        <w:widowControl w:val="false"/>
        <w:numPr>
          <w:ilvl w:val="0"/>
          <w:numId w:val="0"/>
        </w:numPr>
        <w:tabs>
          <w:tab w:val="clear" w:pos="708"/>
          <w:tab w:val="left" w:pos="0" w:leader="none"/>
        </w:tabs>
        <w:suppressAutoHyphens w:val="true"/>
        <w:bidi w:val="0"/>
        <w:spacing w:lineRule="auto" w:line="240" w:before="0" w:after="0"/>
        <w:ind w:left="0" w:hanging="0"/>
        <w:jc w:val="center"/>
        <w:outlineLvl w:val="0"/>
        <w:rPr>
          <w:rFonts w:ascii="Times New Roman" w:hAnsi="Times New Roman" w:eastAsia="Times New Roman" w:cs="Times New Roman"/>
          <w:b/>
          <w:b/>
          <w:bCs/>
          <w:sz w:val="24"/>
          <w:szCs w:val="24"/>
          <w:lang w:eastAsia="zh-CN"/>
        </w:rPr>
      </w:pPr>
      <w:r>
        <w:rPr>
          <w:rFonts w:eastAsia="Times New Roman" w:cs="Times New Roman" w:ascii="Times New Roman" w:hAnsi="Times New Roman"/>
          <w:b/>
          <w:bCs/>
          <w:sz w:val="24"/>
          <w:szCs w:val="24"/>
          <w:lang w:eastAsia="zh-CN"/>
        </w:rPr>
      </w:r>
    </w:p>
    <w:p>
      <w:pPr>
        <w:pStyle w:val="Normal"/>
        <w:widowControl w:val="false"/>
        <w:numPr>
          <w:ilvl w:val="0"/>
          <w:numId w:val="0"/>
        </w:numPr>
        <w:tabs>
          <w:tab w:val="clear" w:pos="708"/>
          <w:tab w:val="left" w:pos="0" w:leader="none"/>
        </w:tabs>
        <w:suppressAutoHyphens w:val="true"/>
        <w:bidi w:val="0"/>
        <w:spacing w:lineRule="auto" w:line="240" w:before="0" w:after="0"/>
        <w:ind w:left="0" w:hanging="0"/>
        <w:jc w:val="center"/>
        <w:outlineLvl w:val="0"/>
        <w:rPr>
          <w:rFonts w:ascii="Times New Roman" w:hAnsi="Times New Roman" w:eastAsia="Times New Roman" w:cs="Times New Roman"/>
          <w:b/>
          <w:b/>
          <w:bCs/>
          <w:sz w:val="24"/>
          <w:szCs w:val="24"/>
          <w:lang w:eastAsia="zh-CN"/>
        </w:rPr>
      </w:pPr>
      <w:r>
        <w:rPr>
          <w:rFonts w:eastAsia="Times New Roman" w:cs="Times New Roman" w:ascii="Times New Roman" w:hAnsi="Times New Roman"/>
          <w:b/>
          <w:bCs/>
          <w:sz w:val="24"/>
          <w:szCs w:val="24"/>
          <w:lang w:eastAsia="zh-CN"/>
        </w:rPr>
      </w:r>
    </w:p>
    <w:tbl>
      <w:tblPr>
        <w:tblW w:w="10025" w:type="dxa"/>
        <w:jc w:val="left"/>
        <w:tblInd w:w="136" w:type="dxa"/>
        <w:tblCellMar>
          <w:top w:w="0" w:type="dxa"/>
          <w:left w:w="108" w:type="dxa"/>
          <w:bottom w:w="0" w:type="dxa"/>
          <w:right w:w="108" w:type="dxa"/>
        </w:tblCellMar>
        <w:tblLook w:firstRow="0" w:noVBand="0" w:lastRow="0" w:firstColumn="0" w:lastColumn="0" w:noHBand="0" w:val="0000"/>
      </w:tblPr>
      <w:tblGrid>
        <w:gridCol w:w="2320"/>
        <w:gridCol w:w="1958"/>
        <w:gridCol w:w="789"/>
        <w:gridCol w:w="1366"/>
        <w:gridCol w:w="1182"/>
        <w:gridCol w:w="1232"/>
        <w:gridCol w:w="1177"/>
      </w:tblGrid>
      <w:tr>
        <w:trPr/>
        <w:tc>
          <w:tcPr>
            <w:tcW w:w="232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pPr>
            <w:r>
              <w:rPr>
                <w:rFonts w:eastAsia="Times New Roman" w:cs="Times New Roman" w:ascii="Times New Roman" w:hAnsi="Times New Roman"/>
                <w:sz w:val="20"/>
                <w:szCs w:val="20"/>
                <w:lang w:eastAsia="zh-CN"/>
              </w:rPr>
              <w:t>Наименование основного мероприятия</w:t>
            </w:r>
          </w:p>
          <w:p>
            <w:pPr>
              <w:pStyle w:val="Normal"/>
              <w:widowControl w:val="false"/>
              <w:suppressAutoHyphens w:val="true"/>
              <w:spacing w:lineRule="auto" w:line="240" w:before="0" w:after="0"/>
              <w:jc w:val="center"/>
              <w:rPr/>
            </w:pPr>
            <w:r>
              <w:rPr>
                <w:rFonts w:eastAsia="Times New Roman" w:cs="Times New Roman" w:ascii="Times New Roman" w:hAnsi="Times New Roman"/>
                <w:sz w:val="20"/>
                <w:szCs w:val="20"/>
                <w:lang w:eastAsia="zh-CN"/>
              </w:rPr>
              <w:t>(программы)</w:t>
            </w:r>
          </w:p>
        </w:tc>
        <w:tc>
          <w:tcPr>
            <w:tcW w:w="1958" w:type="dxa"/>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pPr>
            <w:r>
              <w:rPr>
                <w:rFonts w:eastAsia="Times New Roman" w:cs="Times New Roman" w:ascii="Times New Roman" w:hAnsi="Times New Roman"/>
                <w:sz w:val="20"/>
                <w:szCs w:val="20"/>
                <w:lang w:eastAsia="zh-CN"/>
              </w:rPr>
              <w:t>Ответственный исполнитель муниципальной программы, соисполнитель муниципальной программы</w:t>
            </w:r>
          </w:p>
        </w:tc>
        <w:tc>
          <w:tcPr>
            <w:tcW w:w="789" w:type="dxa"/>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pPr>
            <w:r>
              <w:rPr>
                <w:rFonts w:eastAsia="Times New Roman" w:cs="Times New Roman" w:ascii="Times New Roman" w:hAnsi="Times New Roman"/>
                <w:sz w:val="20"/>
                <w:szCs w:val="20"/>
                <w:lang w:eastAsia="zh-CN"/>
              </w:rPr>
              <w:t>КБК</w:t>
            </w:r>
          </w:p>
        </w:tc>
        <w:tc>
          <w:tcPr>
            <w:tcW w:w="1366" w:type="dxa"/>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pPr>
            <w:r>
              <w:rPr>
                <w:rFonts w:eastAsia="Times New Roman" w:cs="Times New Roman" w:ascii="Times New Roman" w:hAnsi="Times New Roman"/>
                <w:sz w:val="20"/>
                <w:szCs w:val="20"/>
                <w:lang w:eastAsia="zh-CN"/>
              </w:rPr>
              <w:t>Финансирование мероприятия - всего (тыс. рублей)</w:t>
            </w:r>
          </w:p>
        </w:tc>
        <w:tc>
          <w:tcPr>
            <w:tcW w:w="1182" w:type="dxa"/>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pPr>
            <w:r>
              <w:rPr>
                <w:rFonts w:ascii="Times New Roman" w:hAnsi="Times New Roman"/>
                <w:sz w:val="20"/>
                <w:szCs w:val="20"/>
              </w:rPr>
              <w:t>Местный бюджет</w:t>
            </w:r>
          </w:p>
          <w:p>
            <w:pPr>
              <w:pStyle w:val="Normal"/>
              <w:widowControl w:val="false"/>
              <w:suppressAutoHyphens w:val="true"/>
              <w:spacing w:lineRule="auto" w:line="240" w:before="0" w:after="0"/>
              <w:jc w:val="center"/>
              <w:rPr/>
            </w:pPr>
            <w:r>
              <w:rPr>
                <w:rFonts w:ascii="Times New Roman" w:hAnsi="Times New Roman"/>
                <w:sz w:val="20"/>
                <w:szCs w:val="20"/>
              </w:rPr>
              <w:t>2025год</w:t>
            </w:r>
          </w:p>
        </w:tc>
        <w:tc>
          <w:tcPr>
            <w:tcW w:w="1232" w:type="dxa"/>
            <w:tcBorders>
              <w:top w:val="single" w:sz="4" w:space="0" w:color="000000"/>
              <w:left w:val="single" w:sz="4" w:space="0" w:color="000000"/>
            </w:tcBorders>
            <w:shd w:color="auto" w:fill="auto" w:val="clear"/>
          </w:tcPr>
          <w:p>
            <w:pPr>
              <w:pStyle w:val="Normal"/>
              <w:widowControl w:val="false"/>
              <w:suppressAutoHyphens w:val="true"/>
              <w:spacing w:lineRule="auto" w:line="240" w:before="0" w:after="0"/>
              <w:jc w:val="center"/>
              <w:rPr/>
            </w:pPr>
            <w:r>
              <w:rPr>
                <w:rFonts w:ascii="Times New Roman" w:hAnsi="Times New Roman"/>
                <w:sz w:val="20"/>
                <w:szCs w:val="20"/>
              </w:rPr>
              <w:t>Местный бюджет 2026год</w:t>
            </w:r>
          </w:p>
        </w:tc>
        <w:tc>
          <w:tcPr>
            <w:tcW w:w="1177" w:type="dxa"/>
            <w:tcBorders>
              <w:top w:val="single" w:sz="4" w:space="0" w:color="000000"/>
              <w:left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pPr>
            <w:r>
              <w:rPr>
                <w:rFonts w:ascii="Times New Roman" w:hAnsi="Times New Roman"/>
                <w:sz w:val="20"/>
                <w:szCs w:val="20"/>
              </w:rPr>
              <w:t>Местный бюджет 2027год</w:t>
            </w:r>
          </w:p>
          <w:p>
            <w:pPr>
              <w:pStyle w:val="Normal"/>
              <w:widowControl w:val="false"/>
              <w:suppressAutoHyphens w:val="true"/>
              <w:spacing w:lineRule="auto" w:line="240" w:before="0" w:after="0"/>
              <w:jc w:val="center"/>
              <w:rPr>
                <w:rFonts w:ascii="Times New Roman" w:hAnsi="Times New Roman"/>
                <w:sz w:val="20"/>
                <w:szCs w:val="20"/>
              </w:rPr>
            </w:pPr>
            <w:r>
              <w:rPr>
                <w:rFonts w:ascii="Times New Roman" w:hAnsi="Times New Roman"/>
                <w:sz w:val="20"/>
                <w:szCs w:val="20"/>
              </w:rPr>
            </w:r>
          </w:p>
        </w:tc>
      </w:tr>
      <w:tr>
        <w:trPr/>
        <w:tc>
          <w:tcPr>
            <w:tcW w:w="2320"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center"/>
              <w:rPr/>
            </w:pPr>
            <w:r>
              <w:rPr>
                <w:rFonts w:eastAsia="Times New Roman" w:cs="Times New Roman" w:ascii="Times New Roman" w:hAnsi="Times New Roman"/>
                <w:b w:val="false"/>
                <w:bCs w:val="false"/>
                <w:sz w:val="20"/>
                <w:szCs w:val="20"/>
                <w:lang w:eastAsia="ar-SA"/>
              </w:rPr>
              <w:t>Временное трудоустройство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w:t>
            </w:r>
            <w:r>
              <w:rPr>
                <w:rFonts w:eastAsia="Times New Roman" w:cs="Times New Roman" w:ascii="Times New Roman" w:hAnsi="Times New Roman"/>
                <w:b/>
                <w:bCs/>
                <w:sz w:val="20"/>
                <w:szCs w:val="20"/>
                <w:lang w:eastAsia="ar-SA"/>
              </w:rPr>
              <w:t xml:space="preserve"> </w:t>
            </w:r>
            <w:r>
              <w:rPr>
                <w:rFonts w:eastAsia="Times New Roman" w:cs="Times New Roman" w:ascii="Times New Roman" w:hAnsi="Times New Roman"/>
                <w:b w:val="false"/>
                <w:bCs w:val="false"/>
                <w:sz w:val="20"/>
                <w:szCs w:val="20"/>
                <w:lang w:eastAsia="ar-SA"/>
              </w:rPr>
              <w:t>высшее образование и ищущих работу в течение года с даты выдачи им документа об образовании и о квалификации, а также  оплачиваемых общественных работ на территории Советского сельского  поселения Калачевского муниципального района в 2025-2027 годах</w:t>
            </w:r>
          </w:p>
        </w:tc>
        <w:tc>
          <w:tcPr>
            <w:tcW w:w="195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left"/>
              <w:rPr/>
            </w:pPr>
            <w:r>
              <w:rPr>
                <w:rFonts w:eastAsia="Times New Roman" w:cs="Times New Roman" w:ascii="Times New Roman" w:hAnsi="Times New Roman"/>
                <w:color w:val="000000"/>
                <w:sz w:val="20"/>
                <w:szCs w:val="20"/>
                <w:lang w:eastAsia="zh-CN"/>
              </w:rPr>
              <w:t>МКУ «АХС Советского СП»</w:t>
            </w:r>
          </w:p>
        </w:tc>
        <w:tc>
          <w:tcPr>
            <w:tcW w:w="78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rFonts w:ascii="Times New Roman" w:hAnsi="Times New Roman" w:eastAsia="Times New Roman" w:cs="Times New Roman"/>
                <w:sz w:val="12"/>
                <w:szCs w:val="12"/>
                <w:lang w:eastAsia="zh-CN"/>
              </w:rPr>
            </w:pPr>
            <w:r>
              <w:rPr>
                <w:rFonts w:eastAsia="Times New Roman" w:cs="Times New Roman" w:ascii="Times New Roman" w:hAnsi="Times New Roman"/>
                <w:sz w:val="12"/>
                <w:szCs w:val="12"/>
                <w:lang w:eastAsia="zh-CN"/>
              </w:rPr>
            </w:r>
          </w:p>
        </w:tc>
        <w:tc>
          <w:tcPr>
            <w:tcW w:w="1366"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1 834416,16</w:t>
            </w:r>
          </w:p>
        </w:tc>
        <w:tc>
          <w:tcPr>
            <w:tcW w:w="1182"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587 885,76</w:t>
            </w:r>
          </w:p>
        </w:tc>
        <w:tc>
          <w:tcPr>
            <w:tcW w:w="1232"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0"/>
                <w:szCs w:val="20"/>
                <w:lang w:eastAsia="zh-CN"/>
              </w:rPr>
              <w:t>623 265,20</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napToGrid w:val="false"/>
              <w:spacing w:lineRule="auto" w:line="240" w:before="0" w:after="0"/>
              <w:ind w:left="-57" w:right="0" w:hanging="0"/>
              <w:jc w:val="left"/>
              <w:rPr/>
            </w:pPr>
            <w:r>
              <w:rPr>
                <w:rFonts w:eastAsia="Times New Roman" w:cs="Times New Roman" w:ascii="Times New Roman" w:hAnsi="Times New Roman"/>
                <w:sz w:val="20"/>
                <w:szCs w:val="20"/>
                <w:lang w:eastAsia="zh-CN"/>
              </w:rPr>
              <w:t>623 265,20</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pageBreakBefore w:val="false"/>
        <w:suppressAutoHyphens w:val="true"/>
        <w:spacing w:lineRule="auto" w:line="240" w:before="0" w:after="0"/>
        <w:jc w:val="center"/>
        <w:rPr/>
      </w:pPr>
      <w:r>
        <w:rPr>
          <w:rFonts w:eastAsia="Times New Roman" w:cs="Times New Roman" w:ascii="Times New Roman" w:hAnsi="Times New Roman"/>
          <w:sz w:val="24"/>
          <w:szCs w:val="24"/>
          <w:lang w:eastAsia="ar-SA"/>
        </w:rPr>
        <w:t>СВЕДЕНИЯ</w:t>
      </w:r>
    </w:p>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о показателях (индикаторах) Программы и их значениях</w:t>
      </w:r>
    </w:p>
    <w:p>
      <w:pPr>
        <w:pStyle w:val="Normal"/>
        <w:suppressAutoHyphens w:val="true"/>
        <w:spacing w:lineRule="auto" w:line="240" w:before="0" w:after="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bl>
      <w:tblPr>
        <w:tblW w:w="10438" w:type="dxa"/>
        <w:jc w:val="left"/>
        <w:tblInd w:w="10" w:type="dxa"/>
        <w:tblCellMar>
          <w:top w:w="0" w:type="dxa"/>
          <w:left w:w="10" w:type="dxa"/>
          <w:bottom w:w="0" w:type="dxa"/>
          <w:right w:w="10" w:type="dxa"/>
        </w:tblCellMar>
        <w:tblLook w:firstRow="0" w:noVBand="0" w:lastRow="0" w:firstColumn="0" w:lastColumn="0" w:noHBand="0" w:val="0000"/>
      </w:tblPr>
      <w:tblGrid>
        <w:gridCol w:w="563"/>
        <w:gridCol w:w="5450"/>
        <w:gridCol w:w="1250"/>
        <w:gridCol w:w="1300"/>
        <w:gridCol w:w="900"/>
        <w:gridCol w:w="975"/>
      </w:tblGrid>
      <w:tr>
        <w:trPr>
          <w:trHeight w:val="336" w:hRule="atLeast"/>
        </w:trPr>
        <w:tc>
          <w:tcPr>
            <w:tcW w:w="563" w:type="dxa"/>
            <w:vMerge w:val="restart"/>
            <w:tcBorders>
              <w:top w:val="single" w:sz="4" w:space="0" w:color="000000"/>
              <w:lef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 xml:space="preserve">№ </w:t>
            </w:r>
          </w:p>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п/п</w:t>
            </w:r>
          </w:p>
        </w:tc>
        <w:tc>
          <w:tcPr>
            <w:tcW w:w="5450" w:type="dxa"/>
            <w:vMerge w:val="restart"/>
            <w:tcBorders>
              <w:top w:val="single" w:sz="4" w:space="0" w:color="000000"/>
              <w:lef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Показатель (индикатор) (наименование)</w:t>
            </w:r>
          </w:p>
        </w:tc>
        <w:tc>
          <w:tcPr>
            <w:tcW w:w="1250" w:type="dxa"/>
            <w:vMerge w:val="restart"/>
            <w:tcBorders>
              <w:top w:val="single" w:sz="4" w:space="0" w:color="000000"/>
              <w:lef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Единица измерения</w:t>
            </w:r>
          </w:p>
        </w:tc>
        <w:tc>
          <w:tcPr>
            <w:tcW w:w="317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Значения показателей</w:t>
            </w:r>
          </w:p>
        </w:tc>
      </w:tr>
      <w:tr>
        <w:trPr>
          <w:trHeight w:val="562" w:hRule="atLeast"/>
        </w:trPr>
        <w:tc>
          <w:tcPr>
            <w:tcW w:w="563" w:type="dxa"/>
            <w:vMerge w:val="continue"/>
            <w:tcBorders>
              <w:left w:val="single" w:sz="4" w:space="0" w:color="000000"/>
              <w:bottom w:val="single" w:sz="4" w:space="0" w:color="000000"/>
            </w:tcBorders>
            <w:shd w:color="auto" w:fill="FFFFFF" w:val="clear"/>
          </w:tcPr>
          <w:p>
            <w:pPr>
              <w:pStyle w:val="Normal"/>
              <w:suppressAutoHyphens w:val="true"/>
              <w:snapToGrid w:val="fals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c>
          <w:tcPr>
            <w:tcW w:w="5450" w:type="dxa"/>
            <w:vMerge w:val="continue"/>
            <w:tcBorders>
              <w:left w:val="single" w:sz="4" w:space="0" w:color="000000"/>
              <w:bottom w:val="single" w:sz="4" w:space="0" w:color="000000"/>
            </w:tcBorders>
            <w:shd w:color="auto" w:fill="FFFFFF" w:val="clear"/>
          </w:tcPr>
          <w:p>
            <w:pPr>
              <w:pStyle w:val="Normal"/>
              <w:suppressAutoHyphens w:val="true"/>
              <w:snapToGrid w:val="fals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c>
          <w:tcPr>
            <w:tcW w:w="1250" w:type="dxa"/>
            <w:vMerge w:val="continue"/>
            <w:tcBorders>
              <w:left w:val="single" w:sz="4" w:space="0" w:color="000000"/>
              <w:bottom w:val="single" w:sz="4" w:space="0" w:color="000000"/>
            </w:tcBorders>
            <w:shd w:color="auto" w:fill="FFFFFF" w:val="clear"/>
          </w:tcPr>
          <w:p>
            <w:pPr>
              <w:pStyle w:val="Normal"/>
              <w:suppressAutoHyphens w:val="true"/>
              <w:snapToGrid w:val="false"/>
              <w:spacing w:lineRule="auto" w:line="240" w:before="0" w:after="0"/>
              <w:jc w:val="center"/>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c>
          <w:tcPr>
            <w:tcW w:w="13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2025</w:t>
            </w:r>
          </w:p>
        </w:tc>
        <w:tc>
          <w:tcPr>
            <w:tcW w:w="9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2026</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2027</w:t>
            </w:r>
          </w:p>
        </w:tc>
      </w:tr>
      <w:tr>
        <w:trPr>
          <w:trHeight w:val="954" w:hRule="atLeast"/>
        </w:trPr>
        <w:tc>
          <w:tcPr>
            <w:tcW w:w="563"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w:t>
            </w:r>
          </w:p>
        </w:tc>
        <w:tc>
          <w:tcPr>
            <w:tcW w:w="5450" w:type="dxa"/>
            <w:tcBorders>
              <w:top w:val="single" w:sz="4" w:space="0" w:color="000000"/>
              <w:left w:val="single" w:sz="4" w:space="0" w:color="000000"/>
              <w:bottom w:val="single" w:sz="4" w:space="0" w:color="000000"/>
            </w:tcBorders>
            <w:shd w:color="auto" w:fill="FFFFFF" w:val="clear"/>
          </w:tcPr>
          <w:p>
            <w:pPr>
              <w:pStyle w:val="Normal"/>
              <w:widowControl w:val="false"/>
              <w:suppressAutoHyphens w:val="true"/>
              <w:snapToGrid w:val="false"/>
              <w:spacing w:lineRule="auto" w:line="240" w:before="0" w:after="0"/>
              <w:jc w:val="both"/>
              <w:rPr/>
            </w:pPr>
            <w:r>
              <w:rPr>
                <w:rFonts w:eastAsia="Times New Roman" w:cs="Times New Roman" w:ascii="Times New Roman" w:hAnsi="Times New Roman"/>
                <w:sz w:val="24"/>
                <w:szCs w:val="24"/>
                <w:lang w:eastAsia="zh-CN"/>
              </w:rPr>
              <w:t>Количество несовершеннолетних, трудоустроенных в МКУ «АХС Советского СП</w:t>
            </w:r>
          </w:p>
          <w:p>
            <w:pPr>
              <w:pStyle w:val="Normal"/>
              <w:suppressAutoHyphens w:val="true"/>
              <w:spacing w:lineRule="auto" w:line="240" w:before="0" w:after="0"/>
              <w:ind w:firstLine="567"/>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r>
          </w:p>
        </w:tc>
        <w:tc>
          <w:tcPr>
            <w:tcW w:w="125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w:t>
            </w:r>
          </w:p>
        </w:tc>
        <w:tc>
          <w:tcPr>
            <w:tcW w:w="13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c>
          <w:tcPr>
            <w:tcW w:w="9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r>
      <w:tr>
        <w:trPr>
          <w:trHeight w:val="689" w:hRule="atLeast"/>
        </w:trPr>
        <w:tc>
          <w:tcPr>
            <w:tcW w:w="563"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2.</w:t>
            </w:r>
          </w:p>
        </w:tc>
        <w:tc>
          <w:tcPr>
            <w:tcW w:w="545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both"/>
              <w:rPr/>
            </w:pPr>
            <w:r>
              <w:rPr>
                <w:rFonts w:eastAsia="Times New Roman" w:cs="Times New Roman" w:ascii="Times New Roman" w:hAnsi="Times New Roman"/>
                <w:sz w:val="24"/>
                <w:szCs w:val="24"/>
                <w:lang w:eastAsia="ar-SA"/>
              </w:rPr>
              <w:t>Количество совершеннолетних безработных граждан, трудоустроенных в МКУ «АХС Советского СП</w:t>
            </w:r>
          </w:p>
        </w:tc>
        <w:tc>
          <w:tcPr>
            <w:tcW w:w="125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w:t>
            </w:r>
          </w:p>
        </w:tc>
        <w:tc>
          <w:tcPr>
            <w:tcW w:w="13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c>
          <w:tcPr>
            <w:tcW w:w="900" w:type="dxa"/>
            <w:tcBorders>
              <w:top w:val="single" w:sz="4" w:space="0" w:color="000000"/>
              <w:left w:val="single" w:sz="4" w:space="0" w:color="000000"/>
              <w:bottom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c>
          <w:tcPr>
            <w:tcW w:w="9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uppressAutoHyphens w:val="true"/>
              <w:spacing w:lineRule="auto" w:line="240" w:before="0" w:after="0"/>
              <w:jc w:val="center"/>
              <w:rPr/>
            </w:pPr>
            <w:r>
              <w:rPr>
                <w:rFonts w:eastAsia="Times New Roman" w:cs="Times New Roman" w:ascii="Times New Roman" w:hAnsi="Times New Roman"/>
                <w:sz w:val="24"/>
                <w:szCs w:val="24"/>
                <w:lang w:eastAsia="ar-SA"/>
              </w:rPr>
              <w:t>100</w:t>
            </w:r>
          </w:p>
        </w:tc>
      </w:tr>
    </w:tbl>
    <w:p>
      <w:pPr>
        <w:pStyle w:val="Normal"/>
        <w:suppressAutoHyphens w:val="true"/>
        <w:spacing w:lineRule="auto" w:line="240" w:before="0" w:after="0"/>
        <w:jc w:val="both"/>
        <w:rPr/>
      </w:pPr>
      <w:r>
        <w:rPr/>
      </w:r>
    </w:p>
    <w:sectPr>
      <w:type w:val="nextPage"/>
      <w:pgSz w:w="11906" w:h="16838"/>
      <w:pgMar w:left="1080" w:right="1080" w:header="0" w:top="1440" w:footer="0" w:bottom="1440" w:gutter="0"/>
      <w:pgNumType w:start="8" w:fmt="decimal"/>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Гипертекстовая ссылка"/>
    <w:qFormat/>
    <w:rPr>
      <w:b w:val="false"/>
      <w:bCs w:val="false"/>
      <w:color w:val="106BB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nformat" w:customStyle="1">
    <w:name w:val="ConsPlusNonformat"/>
    <w:qFormat/>
    <w:rsid w:val="00f76461"/>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zh-CN" w:bidi="ar-SA"/>
    </w:rPr>
  </w:style>
  <w:style w:type="paragraph" w:styleId="ListParagraph">
    <w:name w:val="List Paragraph"/>
    <w:basedOn w:val="Normal"/>
    <w:uiPriority w:val="34"/>
    <w:qFormat/>
    <w:rsid w:val="00df6742"/>
    <w:pPr>
      <w:spacing w:before="0" w:after="160"/>
      <w:ind w:left="720" w:hanging="0"/>
      <w:contextualSpacing/>
    </w:pPr>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Application>LibreOffice/6.2.4.2$Windows_x86 LibreOffice_project/2412653d852ce75f65fbfa83fb7e7b669a126d64</Application>
  <Pages>12</Pages>
  <Words>2445</Words>
  <Characters>17460</Characters>
  <CharactersWithSpaces>19954</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2024-10-21T11:37:00Z</dcterms:created>
  <dc:creator>Иван Морозов</dc:creator>
  <dc:description/>
  <dc:language>ru-RU</dc:language>
  <cp:lastModifiedBy/>
  <cp:lastPrinted>2024-12-25T15:43:29Z</cp:lastPrinted>
  <dcterms:modified xsi:type="dcterms:W3CDTF">2024-12-25T15:44:38Z</dcterms:modified>
  <cp:revision>347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