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C9211E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color w:val="C9211E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  <w:t>АДМИНИСТРАЦИЯ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  <w:t>СОВЕТСКОГО СЕЛЬСКОГО ПОСЕЛЕНИЯ</w:t>
      </w:r>
    </w:p>
    <w:p>
      <w:pPr>
        <w:pStyle w:val="Normal"/>
        <w:pBdr>
          <w:bottom w:val="double" w:sz="6" w:space="1" w:color="000000"/>
        </w:pBdr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КАЛАЧЕВСКОГО МУНИЦИПАЛЬНОГО РАЙОНА </w:t>
      </w:r>
    </w:p>
    <w:p>
      <w:pPr>
        <w:pStyle w:val="Normal"/>
        <w:pBdr>
          <w:bottom w:val="double" w:sz="6" w:space="1" w:color="000000"/>
        </w:pBdr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ar-SA"/>
        </w:rPr>
        <w:t>ВОЛГОГРАДСКОЙ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«25» декабря 2024 года                                   № 215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«Об утверждении муниципальной программы «</w:t>
      </w:r>
      <w:bookmarkStart w:id="0" w:name="_Hlk18041382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Благоустройство территории Советского сельского поселения Калачевского муниципального района Волгоградской области на 2025-2027 годы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»»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В соответствии с п. 1 ст.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Советского сельского поселения Калачевского муниципального района Волгоградской области от 08.12.2022г. № 165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ar-SA"/>
        </w:rPr>
        <w:t>«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Об утверждении порядка разработки, реализации и оценки эффективности муниципальных программ Советского сельского поселения Калачевского муниципального района Волгоградской области»,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руководствуясь Уставом Советского сельского поселения Калачевского муниципального района Волгоградской области 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  Утвердить прилагаемую муниципальную программу «Благоустройство территории Советского сельского поселения Калачевского муниципального района Волгоградской области на 2025-2027 годы».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Настоящее постановление вступает в силу с 01.01.2025 года и подлежит обнародованию в установленном порядке и размещению в сети Интернет на официальном сайте администрации Советского сельского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 xml:space="preserve">3.  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>Глава Советского сельского поселения                                              А.Ф.Пак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   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ab/>
        <w:tab/>
        <w:t xml:space="preserve">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ab/>
        <w:tab/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ПРИЛОЖЕНИЕ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ab/>
        <w:tab/>
        <w:t xml:space="preserve">к постановлению администрации  Советского сельского поселения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Калачевского муниципального района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Волгоградской области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ab/>
        <w:tab/>
        <w:t xml:space="preserve">от 25.12.2024г. № 215    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Муниципальная программа</w:t>
      </w:r>
    </w:p>
    <w:p>
      <w:pPr>
        <w:pStyle w:val="Normal"/>
        <w:tabs>
          <w:tab w:val="clear" w:pos="708"/>
          <w:tab w:val="left" w:pos="41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«Благоустройство территории Советского сельского поселения Калачевского муниципального района Волгоградской области на 2025-2027 годы»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муниципальной программы «Благоустройство территории Советского сельского поселения Калачевского муниципального района Волгоградской области на 2025-2027 годы»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tbl>
      <w:tblPr>
        <w:tblW w:w="1031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3"/>
        <w:gridCol w:w="7664"/>
      </w:tblGrid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Наименование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Благоустройство территории Советского сельского поселения Калачевского муниципального района Волгоградской области на 2025-2027 годы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Основание для разработки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постановление Главного государственного санитарного врача РФ от 28 января 2021 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Устав Советского сельского поселения.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Заказчик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Разработчик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Исполнитель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Советского сельского поселения Калачевского муниципального района Волгоградской области, а также подведомственные учреждения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Подпрограммы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 w:asciiTheme="minorHAnsi" w:cstheme="minorBidi" w:eastAsiaTheme="minorHAnsi" w:hAnsiTheme="minorHAnsi"/>
                <w:strike w:val="false"/>
                <w:dstrike w:val="fals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trike w:val="false"/>
                <w:dstrike w:val="false"/>
                <w:sz w:val="24"/>
                <w:szCs w:val="24"/>
                <w:lang w:eastAsia="zh-CN"/>
              </w:rPr>
              <w:t>отсутствуют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strike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trike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Цели и задачи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Основные цели программы: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выполнение комплексного благоустройства с целью создания наилучших социально-бытовых условий проживания населения и формирования благоприятного социально микроклимата Советского сельского поселения;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повышение уровня внешнего благоустройства и санитарного содержания населённых пунктов Советского сельского поселения,  озеленения территории Советского сельского поселения, использования, охраны, защиты, воспроизводства зеленых насаждений, устройство объектов озеленения;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совершенствование эстетического вида Советского сельского поселения, создание гармоничной архитектурно-ландшафтной среды;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улучшение условий досуговой жизни населения;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пропаганда здорового образа жизни;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развитие и поддержка инициатив жителей населённых пунктов по благоустройству санитарной очистке придомовых территорий;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повышение общего уровня благоустройства поселения;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обеспечение санитарно-эпидемиологического благополучия населения.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Основные задачи программы: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восстановление, сохранение и создание новых зон для отдыха и благоприятных условий для проживания жителей сельского поселения;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приведение в качественное состояние элементов благоустройства.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создание дополнительных площадок для культурно-массовых, спортивных и оздоровительных мероприятий;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привлечение жителей к участию в решении проблем благоустройства;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строительство, восстановление и реконструкция уличного освещения, установка светильников в населённых пунктах;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оздоровление санитарной экологической обстановки в поселении и на свободных территориях, ликвидация несанкционированных свалок бытового мусора;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количество благоустроенных общественных территорий,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количество благоустроенных общественных территорий, в которых обеспечена доступность зданий и сооружений для инвалидов и других маломобильных групп населения,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площадь озелененных территорий в парковой зоне села, количество и протяженность освещенных улиц,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количество проведенных дератизаций, дезинсекций мест общего пользования.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Мероприятия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Приведены в разделе IV настоящей муниципальной программы и приложении №1 к муниципальной программе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Сроки и этапы реализации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Сроки реализации муниципальной программы: 2025 – 2027 годы.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Реализация всех программных мероприятий рассчитана на весь период реализации программы с 01.01.2025 года по 31.12.2027 года включительно, выделение этапов не предусмотрено.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Объемы и источники финансирования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Общий объем финансирования Программы за счет средств бюджета Советского сельского поселения (далее – бюджет) на 2025-2027 годы составляет 18 780 тыс. рублей, в том числе по годам: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2025 году – 6 260 тыс. рублей;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2026 году – 6 260 тыс. рублей;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h-CN"/>
              </w:rPr>
              <w:t>в 2027 году – 6 260 тыс. рублей.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Ожидаемые результаты реализации муниципальной программы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Улучшение архитектурно-планировочного облика Советского сельского поселения;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-Создание условий для работы и отдыха жителей поселения;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-Улучшение санитарного состояния территории Советского сельского поселения;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Привитие жителям муниципального образования любви и уважения к своему селу, к соблюдению чистоты и порядка на территории Советского сельского поселения;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Улучшение экологической обстановки и создание среды, комфортной для проживания жителей поселения;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Увеличение площади благоустроенных зелёных насаждений в поселении;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Предотвращение сокращения зелёных насаждений;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Благоустроенность населённых пунктов поселения;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I. </w:t>
      </w:r>
      <w:r>
        <w:rPr>
          <w:rFonts w:cs="Times New Roman" w:ascii="Times New Roman" w:hAnsi="Times New Roman"/>
          <w:b/>
          <w:bCs/>
          <w:sz w:val="24"/>
          <w:szCs w:val="24"/>
        </w:rPr>
        <w:t>Общая характеристика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right="-35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Благоустройство населённых пунктов Советского сельского поселения не в полной мере отвечает современным требованиям. Серьезную озабоченность вызывают состояние сбора, утилизации и захоронения бытовых отходов, освещение улиц поселения.</w:t>
      </w:r>
    </w:p>
    <w:p>
      <w:pPr>
        <w:pStyle w:val="Normal"/>
        <w:spacing w:lineRule="auto" w:line="240" w:before="0" w:after="0"/>
        <w:ind w:right="-35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Для решения данной проблемы требуется участие и взаимодействие органов местного самоуправления Советского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>
      <w:pPr>
        <w:pStyle w:val="Normal"/>
        <w:spacing w:lineRule="auto" w:line="240" w:before="0" w:after="0"/>
        <w:ind w:right="-35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>
      <w:pPr>
        <w:pStyle w:val="Normal"/>
        <w:spacing w:lineRule="auto" w:line="240" w:before="0" w:after="0"/>
        <w:ind w:right="-35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>
      <w:pPr>
        <w:pStyle w:val="Normal"/>
        <w:spacing w:lineRule="auto" w:line="240" w:before="0" w:after="0"/>
        <w:ind w:right="-35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>
      <w:pPr>
        <w:pStyle w:val="Normal"/>
        <w:spacing w:lineRule="auto" w:line="240" w:before="0" w:after="0"/>
        <w:ind w:right="-35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>
      <w:pPr>
        <w:pStyle w:val="Normal"/>
        <w:spacing w:lineRule="auto" w:line="240" w:before="0" w:after="0"/>
        <w:ind w:right="-35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Состояние зеленых насаждений, за последние годы, на территории сельского поселения из-за растущих антропогенных и техногенных нагрузок 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насаждениями.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В области озеленения территории Советского сельского поселения можно выделить следующие основные проблемы.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Недостаточный уровень озеленения территории сельского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Основные причины: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- старовозрастность существующих зеленых насаждений;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- сокращение площади, используемой для создания новых зеленых насаждений.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Для улучшения и поддержания состояния зеленых насаждений, устранения аварийной ситуации, соответствия эксплуатационным требованиям к объектам коммунального хозяйства, придания зеленым насаждениям надлежащего декоративного облика требуется своевременное проведение работ по ремонту и текущему содержанию зеленых насаждений на территории Советского сельского поселения. Особое внимание следует уделять восстановлению зеленого фонда, путем планомерной замены старовозрастных и аварийных насаждений, используя крупномерный посадочный материал саженцев деревьев ценных пород и декоративных кустарников.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Также, необходимо проводить ежегодный покос сорной растительности в местах общего пользования, вдоль дорог.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Наличие несанкционированных свалок на территории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Основная причина – захламление территорий путем несанкционированной выгрузки бытовых и строительных отходов организациями, предприятиями и жителями Советского сельского поселения. 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В настоящий момент на территории Советского сельского поселения име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ются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 детски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е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 площад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ки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, существует потребность увеличить общее 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количество 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площадок и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 xml:space="preserve"> модернизировать парк существующих детских площадок.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lang w:eastAsia="ar-SA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  <w:t>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. Цели, задачи, сроки и этапы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Целью Программы является повышение качества, комфорта посещаемых объектов на территории Советского сельского поселения Калачевского муниципального района Волгоградской области, повышение уровня внешнего благоустройства территории населенных пунктов, их чистоты, решение экологических и санитарных проблем путем: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выполнения комплексного благоустройства с целью создания наилучших социально-бытовых условий проживания населения и формирования благоприятного социально микроклимата Советского сельского поселения;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повышение уровня внешнего благоустройства и санитарного содержания населённых пунктов Советского сельского поселения, озеленения территории Советского сельского поселения, использования, охраны, защиты, воспроизводства зеленых насаждений, устройство объектов озеленения;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совершенствования эстетического вида Советского сельского поселения, создание гармоничной архитектурно-ландшафтной среды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улучшения условий досуговой жизни населения;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пропаганды здорового образа жизни;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развития и поддержки инициатив жителей населённых пунктов по благоустройству санитарной очистке придомовых территорий;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повышения общего уровня благоустройства поселения.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Задачи программы: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восстановление, сохранение и создание новых зон для отдыха и благоприятных условий для проживания жителей сельского поселения;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приведение в качественное состояние элементов благоустройства.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создание дополнительных площадок для культурно-массовых, спортивных и оздоровительных мероприятий;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привлечение жителей к участию в решении проблем благоустройства;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строительство, восстановление и реконструкция уличного освещения, установка светильников в населённых пунктах;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оздоровление санитарной экологической обстановки в поселении и на свободных территориях, ликвидация несанкционированных свалок бытового мусора;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отходами;</w:t>
      </w:r>
    </w:p>
    <w:p>
      <w:pPr>
        <w:pStyle w:val="Normal"/>
        <w:spacing w:lineRule="auto" w:line="240" w:before="0" w:after="0"/>
        <w:ind w:right="499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проведение работ по санитарной очистке и благоустройству кладбищ с соблюдением санитарно-эпидемиологических и экологических норм.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Реализация муниципальной программы осуществляется на протяжении 2025-2027 годов.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  <w:t>III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Целевые показатели достижения целей и решения задач муниципальной программы: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-количество благоустроенных общественных территорий,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-количество благоустроенных общественных территорий, в которых обеспечена доступность зданий и сооружений для инвалидов и других маломобильных групп населения,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-площадь озелененных территорий в парковой зоне села,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-количество и протяженность освещенных улиц, количество проведенных дератизаций, дезинсекций мест общего пользования.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Ожидаемые результаты: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Улучшение архитектурно-планировочного облика Советского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-Создание условий для работы и отдыха жителей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-Улучшение санитарного состояния территорий Советского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Привитие жителям муниципального образования любви и уважения к своему селу, к соблюдению чистоты и порядка на территории Советского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Улучшение экологической обстановки и создание среды, комфортной для проживания жителей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Увеличение площади благоустроенных зелёных насаждений в поселении;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Предотвращение сокращения зелёных насаждений;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Благоустроенность населённых пунктов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  <w:t>IV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. Обобщенная характеристика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trike/>
          <w:sz w:val="24"/>
          <w:szCs w:val="24"/>
          <w:highlight w:val="yellow"/>
          <w:lang w:eastAsia="ar-SA"/>
        </w:rPr>
      </w:pPr>
      <w:r>
        <w:rPr>
          <w:rFonts w:eastAsia="Times New Roman" w:cs="Times New Roman" w:ascii="Times New Roman" w:hAnsi="Times New Roman"/>
          <w:strike/>
          <w:sz w:val="24"/>
          <w:szCs w:val="24"/>
          <w:highlight w:val="yellow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Существующие участки зелёных насаждений общего пользования и растений имеют  неудовлетворительное состояние: недостаточно благоустроены, нуждаются в 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Также, необходимо проводить ежегодный покос сорной растительности в местах общего пользования, вдоль дорог.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Наличие несанкционированных свалок на территории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Основная причина – захламление территорий путем несанкционированной выгрузки бытовых и строительных отходов организациями, предприятиями и жителями Советского сельского поселения. 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Наружное освещение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Сетью наружного освещения не оснащена вся территория поселения. Таким образом, проблема заключается в восстановлении освещения, его реконструкции и строительстве нового на улицах населенных пунктов Советского сельского поселения; реализации проектов  системы уличного освещения сельского поселения в соответствии с сводными и локальными сметными расчетами и ведомостями материалов и оборудования.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Благоустройство населённых пунктов Советского сельского поселения;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Несмотря на принимаемые меры, растёт количество несанкционированных свалок мусора, отдельные домовладения не ухожены, постоянно происходит порча объектов благоустройства.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Таким образом, проблема низкого уровня благоустройства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 соответствие уровня благоустройства общим направлениям социально-экономического развития сельского поселения.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Прочие мероприятия по благоустройству Советского сельского поселения: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организация и проведение санитарно-технических мероприятий по обработке зон массового пребывания населения от клещей и комаров;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приобретение инструментов и техники по благоустройству;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приобретение расходных материалов для благоустройства (краска, побелка, мусорные мешки, перчатки и т.д.)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- установка элементов благоустройства.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Система программных мероприятий муниципальной программы приведена в приложении № 1 к муниципальной программе.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  <w:t>V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Обоснование объема финансовых ресурсов, необходимых для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Финансирование мероприятий муниципальной программы планируется осуществлять за счет средств местного бюджета.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Объем финансирования мероприятий муниципальной программы за счет средств бюджета Советского сельского поселения – 18 780 тыс. рублей,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в том числе по годам: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в 2025 году – 6 260 тыс. рублей;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в 2026 году – 6 260 тыс. рублей;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в 2027 году – </w:t>
      </w:r>
      <w:bookmarkStart w:id="1" w:name="__DdeLink__6782_184658291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6 260</w:t>
      </w:r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 тыс. рублей.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Конкретные мероприятия муниципальной программы и объемы ее финансирования могут уточняться ежегодно при формировании проекта местного бюджета на следующий финансовый год.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ar-SA"/>
        </w:rPr>
        <w:t>VI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.  </w:t>
      </w:r>
      <w:r>
        <w:rPr>
          <w:rFonts w:cs="Times New Roman" w:ascii="Times New Roman" w:hAnsi="Times New Roman"/>
          <w:b/>
          <w:bCs/>
          <w:sz w:val="24"/>
          <w:szCs w:val="24"/>
        </w:rPr>
        <w:t>Механизмы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Текущее управление программой осуществляет администрация Советского сельского поселения, которая:</w:t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программным мероприятиям, механизму реализации программы, составу исполнителей;</w:t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проводит оценку эффективности программы;</w:t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разрабатывает в пределах своих полномочий правовые акты, необходимые для выполнения муниципальной программы;</w:t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осуществляет ведение ежегодной отчетности по реализации муниципальной программы;</w:t>
      </w:r>
    </w:p>
    <w:p>
      <w:pPr>
        <w:pStyle w:val="Normal"/>
        <w:spacing w:lineRule="auto" w:line="247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организует размещение в сети «Интернет» информации о ходе и результатах реализации муниципальной программы.</w:t>
      </w:r>
    </w:p>
    <w:p>
      <w:pPr>
        <w:pStyle w:val="Normal"/>
        <w:spacing w:lineRule="auto" w:line="240" w:before="0" w:after="0"/>
        <w:ind w:right="499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ar-SA"/>
        </w:rPr>
      </w:pPr>
      <w:r>
        <w:rPr>
          <w:rFonts w:eastAsia="Times New Roman" w:cs="Arial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ПРИЛОЖЕНИЕ №1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к муниципальной программе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Перечень</w:t>
        <w:br/>
        <w:t>программных мероприятий муниципальной программы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jc w:val="both"/>
        <w:rPr/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ind w:left="198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tbl>
      <w:tblPr>
        <w:tblW w:w="10700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5"/>
        <w:gridCol w:w="1900"/>
        <w:gridCol w:w="1795"/>
        <w:gridCol w:w="793"/>
        <w:gridCol w:w="794"/>
        <w:gridCol w:w="794"/>
        <w:gridCol w:w="905"/>
        <w:gridCol w:w="5"/>
        <w:gridCol w:w="1594"/>
        <w:gridCol w:w="7"/>
        <w:gridCol w:w="1557"/>
      </w:tblGrid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 xml:space="preserve">Программные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мероприятия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Ответственный исполнитель</w:t>
            </w:r>
          </w:p>
        </w:tc>
        <w:tc>
          <w:tcPr>
            <w:tcW w:w="3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Ожидаемые результаты реализации 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Плановые сроки реализации мероприятия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90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79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2025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2026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2027 г.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161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Удаление  сухостойных и аварийных деревьев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525,00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Повышение эстетического уровня благоустройства окружающей среды и внешнего облика территории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с 01 января до 31 декабря</w:t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Разбивка клумб и посадка зеленых насаждений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175,00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525,00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количества зеленых насаждений, объектов благоустройства и озеленения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 xml:space="preserve">с 01 мая  до 31 июня 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tbl>
      <w:tblPr>
        <w:tblW w:w="10700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3"/>
        <w:gridCol w:w="2095"/>
        <w:gridCol w:w="1687"/>
        <w:gridCol w:w="737"/>
        <w:gridCol w:w="853"/>
        <w:gridCol w:w="794"/>
        <w:gridCol w:w="909"/>
        <w:gridCol w:w="1577"/>
        <w:gridCol w:w="1524"/>
      </w:tblGrid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Установка урн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900,00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Благоустройство территории общего пользования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Ликвидация несанкционированных свалок на территории поселения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1 500,00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Благоустройство территории общего пользования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Улучшение материально-технической базы  (приобретение тримеров, запчастей и расходных материалов; приобретение извести, краски, граблей, лопат,  оцинкованных ведер, щеток, кистей, ветоши, веников, перчаток, мешков для мусора. и т.д.)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1 500,00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комфортных условий для работников, осуществляющих благоустройство территории поселения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Обустройство детских площадок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2 000,00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4 000,00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Организация досуговых мест для детей дошкольного и младшего школьного возраста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Обустройство парков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1 000,00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3 000,00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Приобщение жителей поселков, взрослых и детей к совместному и активному  досугу, ведению здорового образа жизни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Установка контейнеров для мусора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2 000,00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Благоустройство территории общего пользования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Покос территории общего пользования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250,00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250,00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250,00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750,00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Повышение эстетического уровня благоустройства окружающей среды и улучшение внешнего облика  комфортности проживания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Земельные работы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160,00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480,00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количества внесенных в ЕГРН сведений о земельных участках, зданиях, сооружениях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Ощебенение улиц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1 800,00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Повышение эстетического уровня благоустройства улиц в границах населеннных пунктов  и улучшение внешнего облика  комфортности проживания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Освещение улиц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1 800,00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условий и комфортности проживания, безопасность дорожного движения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До 31 декабря текущего года</w:t>
            </w:r>
          </w:p>
        </w:tc>
      </w:tr>
    </w:tbl>
    <w:p>
      <w:pPr>
        <w:sectPr>
          <w:type w:val="nextPage"/>
          <w:pgSz w:w="11906" w:h="16838"/>
          <w:pgMar w:left="1080" w:right="1080" w:header="0" w:top="1440" w:footer="0" w:bottom="1440" w:gutter="0"/>
          <w:pgNumType w:start="8" w:fmt="decimal"/>
          <w:formProt w:val="false"/>
          <w:textDirection w:val="lrTb"/>
          <w:docGrid w:type="default" w:linePitch="600" w:charSpace="45056"/>
        </w:sectPr>
      </w:pP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sz w:val="24"/>
          <w:szCs w:val="24"/>
          <w:highlight w:val="yellow"/>
          <w:lang w:eastAsia="ar-SA"/>
        </w:rPr>
      </w:pPr>
      <w:r>
        <w:rPr>
          <w:rFonts w:eastAsia="Times New Roman" w:cs="Times New Roman" w:ascii="Times New Roman" w:hAnsi="Times New Roman"/>
          <w:strike/>
          <w:sz w:val="24"/>
          <w:szCs w:val="24"/>
          <w:highlight w:val="yellow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trike/>
          <w:sz w:val="24"/>
          <w:szCs w:val="24"/>
          <w:highlight w:val="yellow"/>
          <w:lang w:eastAsia="ar-SA"/>
        </w:rPr>
      </w:pPr>
      <w:r>
        <w:rPr>
          <w:rFonts w:eastAsia="Times New Roman" w:cs="Times New Roman" w:ascii="Times New Roman" w:hAnsi="Times New Roman"/>
          <w:strike/>
          <w:sz w:val="24"/>
          <w:szCs w:val="24"/>
          <w:highlight w:val="yellow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righ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ПРИЛОЖЕНИЕ №2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20"/>
        <w:jc w:val="righ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ab/>
        <w:tab/>
        <w:tab/>
        <w:tab/>
        <w:tab/>
        <w:tab/>
        <w:tab/>
        <w:tab/>
        <w:t>к муниципальной программе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Ресурсное обеспечение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tbl>
      <w:tblPr>
        <w:tblW w:w="14739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59"/>
        <w:gridCol w:w="1594"/>
        <w:gridCol w:w="1521"/>
        <w:gridCol w:w="2440"/>
        <w:gridCol w:w="1806"/>
        <w:gridCol w:w="1477"/>
        <w:gridCol w:w="1533"/>
        <w:gridCol w:w="2607"/>
      </w:tblGrid>
      <w:tr>
        <w:trPr/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Наименование основного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(программы)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КБК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Финансирование мероприятия - всего (тыс. рублей)</w:t>
            </w:r>
          </w:p>
        </w:tc>
        <w:tc>
          <w:tcPr>
            <w:tcW w:w="7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год</w:t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</w:r>
          </w:p>
        </w:tc>
        <w:tc>
          <w:tcPr>
            <w:tcW w:w="24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областной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районный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zh-CN"/>
              </w:rPr>
              <w:t>местный</w:t>
            </w:r>
          </w:p>
        </w:tc>
      </w:tr>
      <w:tr>
        <w:trPr/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ar-SA"/>
              </w:rPr>
              <w:t>Благоустройство территории Советского сельского поселения Калачевского муниципального района Волгоградской области  на 2025-2027 годы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Администрация Советского сельского поселения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18780,00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18780,00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zh-CN"/>
              </w:rPr>
              <w:t>18 780,00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firstLine="567"/>
        <w:jc w:val="center"/>
        <w:outlineLvl w:val="0"/>
        <w:rPr/>
      </w:pPr>
      <w:r>
        <w:rPr/>
      </w:r>
    </w:p>
    <w:sectPr>
      <w:type w:val="nextPage"/>
      <w:pgSz w:orient="landscape" w:w="16838" w:h="11906"/>
      <w:pgMar w:left="1080" w:right="1080" w:header="0" w:top="1440" w:footer="0" w:bottom="1440" w:gutter="0"/>
      <w:pgNumType w:start="8"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3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25e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ипертекстовая ссылка"/>
    <w:qFormat/>
    <w:rPr>
      <w:b w:val="false"/>
      <w:bCs w:val="false"/>
      <w:color w:val="106BB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f76461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df6742"/>
    <w:pPr>
      <w:spacing w:before="0" w:after="16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LibreOffice/6.2.4.2$Windows_x86 LibreOffice_project/2412653d852ce75f65fbfa83fb7e7b669a126d64</Application>
  <Pages>12</Pages>
  <Words>2596</Words>
  <Characters>20308</Characters>
  <CharactersWithSpaces>22778</CharactersWithSpaces>
  <Paragraphs>311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2024-10-21T11:37:00Z</dcterms:created>
  <dc:creator>Иван Морозов</dc:creator>
  <dc:description/>
  <dc:language>ru-RU</dc:language>
  <cp:lastModifiedBy/>
  <cp:lastPrinted>2024-12-26T08:35:34Z</cp:lastPrinted>
  <dcterms:modified xsi:type="dcterms:W3CDTF">2024-12-26T09:29:00Z</dcterms:modified>
  <cp:revision>292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