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СОВЕТСКОГО СЕЛЬСКОГО ПОСЕЛЕНИЯ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КАЛАЧЕВСКОГО  МУНИЦИПАЛЬНОГО РАЙОНА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ВОЛГОГРАДСКОЙ ОБЛАСТЬ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rStyle w:val="Style18"/>
          <w:b/>
          <w:bCs/>
          <w:color w:val="auto"/>
          <w:sz w:val="26"/>
          <w:szCs w:val="26"/>
        </w:rPr>
        <w:t>ПОСТАНОВЛЕНИЕ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>
          <w:rStyle w:val="Style18"/>
          <w:b w:val="false"/>
          <w:bCs w:val="false"/>
          <w:i w:val="false"/>
          <w:iCs w:val="false"/>
          <w:color w:val="auto"/>
          <w:sz w:val="26"/>
          <w:szCs w:val="26"/>
        </w:rPr>
        <w:t>от «10» января 2025 года                          № 09</w:t>
      </w:r>
    </w:p>
    <w:p>
      <w:pPr>
        <w:pStyle w:val="Normal"/>
        <w:rPr>
          <w:b/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</w:r>
    </w:p>
    <w:p>
      <w:pPr>
        <w:pStyle w:val="Normal"/>
        <w:ind w:firstLine="708"/>
        <w:jc w:val="center"/>
        <w:rPr>
          <w:b/>
          <w:b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Программы профилактики нарушений обязательных требований законодательства по </w:t>
      </w:r>
      <w:r>
        <w:rPr>
          <w:rFonts w:eastAsia="Calibri"/>
          <w:b/>
          <w:bCs/>
          <w:sz w:val="26"/>
          <w:szCs w:val="26"/>
        </w:rPr>
        <w:t xml:space="preserve">муниципальному контролю на автомобильном транспорте, городском наземном электрическом </w:t>
      </w:r>
    </w:p>
    <w:p>
      <w:pPr>
        <w:pStyle w:val="Normal"/>
        <w:ind w:firstLine="708"/>
        <w:jc w:val="center"/>
        <w:rPr>
          <w:b/>
          <w:b/>
          <w:color w:val="000000"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транспорте и в дорожном хозяйстве  на территории</w:t>
      </w:r>
      <w:r>
        <w:rPr>
          <w:b/>
          <w:bCs/>
          <w:sz w:val="26"/>
          <w:szCs w:val="26"/>
        </w:rPr>
        <w:t xml:space="preserve"> Советского сельского поселения Калачевского муниципального района </w:t>
      </w:r>
    </w:p>
    <w:p>
      <w:pPr>
        <w:pStyle w:val="Normal"/>
        <w:ind w:firstLine="708"/>
        <w:jc w:val="center"/>
        <w:rPr>
          <w:b/>
          <w:b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Волгоградской области на 2025 год и плановый период </w:t>
      </w:r>
    </w:p>
    <w:p>
      <w:pPr>
        <w:pStyle w:val="Normal"/>
        <w:ind w:firstLine="708"/>
        <w:jc w:val="center"/>
        <w:rPr>
          <w:b/>
          <w:b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2026-2027 годы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exact" w:line="283"/>
        <w:ind w:firstLine="708"/>
        <w:jc w:val="both"/>
        <w:rPr/>
      </w:pPr>
      <w:r>
        <w:rPr>
          <w:color w:val="000000"/>
          <w:lang w:eastAsia="ru-RU"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>
        <w:rPr/>
        <w:t>по</w:t>
      </w:r>
      <w:r>
        <w:rPr>
          <w:lang w:val="en-US"/>
        </w:rPr>
        <w:t>становление</w:t>
      </w:r>
      <w:r>
        <w:rPr/>
        <w:t>м</w:t>
      </w:r>
      <w:r>
        <w:rPr>
          <w:lang w:val="en-US"/>
        </w:rPr>
        <w:t xml:space="preserve"> Правительства </w:t>
      </w:r>
      <w:r>
        <w:rPr>
          <w:color w:val="000000"/>
          <w:lang w:eastAsia="ru-RU" w:bidi="ru-RU"/>
        </w:rPr>
        <w:t>Российской Федерации</w:t>
      </w:r>
      <w:r>
        <w:rPr>
          <w:lang w:val="en-US"/>
        </w:rPr>
        <w:t xml:space="preserve"> от 25.06.2021 </w:t>
      </w:r>
      <w:r>
        <w:rPr/>
        <w:t>№</w:t>
      </w:r>
      <w:r>
        <w:rPr>
          <w:lang w:val="en-US"/>
        </w:rPr>
        <w:t xml:space="preserve"> 990 </w:t>
      </w:r>
      <w:r>
        <w:rPr/>
        <w:t>«</w:t>
      </w:r>
      <w:r>
        <w:rPr>
          <w:lang w:val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/>
        <w:t xml:space="preserve">», </w:t>
      </w:r>
      <w:r>
        <w:rPr>
          <w:shd w:fill="auto" w:val="clear"/>
        </w:rPr>
        <w:t xml:space="preserve">руководствуясь </w:t>
      </w:r>
      <w:r>
        <w:rPr>
          <w:rStyle w:val="Style18"/>
          <w:color w:val="000000"/>
        </w:rPr>
        <w:t>Уставом</w:t>
      </w:r>
      <w:r>
        <w:rPr>
          <w:shd w:fill="auto" w:val="clear"/>
        </w:rPr>
        <w:t xml:space="preserve"> Советского сельского поселения </w:t>
      </w:r>
      <w:r>
        <w:rPr>
          <w:rStyle w:val="Style18"/>
          <w:bCs/>
          <w:color w:val="000000"/>
        </w:rPr>
        <w:t>Калачевского муниципального района Волгоградской области</w:t>
      </w:r>
      <w:r>
        <w:rPr>
          <w:shd w:fill="auto" w:val="clear"/>
        </w:rPr>
        <w:t>,</w:t>
      </w:r>
      <w:r>
        <w:rPr>
          <w:shd w:fill="FFFF00" w:val="clear"/>
        </w:rPr>
        <w:t xml:space="preserve"> </w:t>
      </w:r>
      <w:r>
        <w:rPr/>
        <w:t xml:space="preserve">администрация Советского сельского поселения </w:t>
      </w:r>
      <w:r>
        <w:rPr>
          <w:rStyle w:val="Style18"/>
          <w:bCs/>
          <w:color w:val="auto"/>
        </w:rPr>
        <w:t>Калачевского муниципального района Волгоградской области,</w:t>
      </w:r>
    </w:p>
    <w:p>
      <w:pPr>
        <w:pStyle w:val="Normal"/>
        <w:widowControl w:val="false"/>
        <w:spacing w:lineRule="exact" w:line="283"/>
        <w:ind w:hanging="0"/>
        <w:jc w:val="both"/>
        <w:rPr/>
      </w:pPr>
      <w:r>
        <w:rPr>
          <w:b/>
          <w:bCs/>
        </w:rPr>
        <w:t xml:space="preserve">            </w:t>
      </w:r>
      <w:r>
        <w:rPr>
          <w:b/>
          <w:bCs/>
        </w:rPr>
        <w:t>постановляет:</w:t>
      </w:r>
    </w:p>
    <w:p>
      <w:pPr>
        <w:pStyle w:val="Normal"/>
        <w:jc w:val="both"/>
        <w:rPr>
          <w:color w:val="000000"/>
        </w:rPr>
      </w:pPr>
      <w:r>
        <w:rPr/>
        <w:tab/>
        <w:t xml:space="preserve">1. Утвердить Программу профилактики нарушений обязательных требований законодательства по муниципальному контролю </w:t>
      </w:r>
      <w:r>
        <w:rPr>
          <w:rFonts w:eastAsia="Calibri"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/>
        <w:t xml:space="preserve"> Советского сельского поселения Калачевского муниципального района Волгоградской области на 2025 год и плановый период 2026-2027 годы.</w:t>
      </w:r>
    </w:p>
    <w:p>
      <w:pPr>
        <w:pStyle w:val="Normal"/>
        <w:jc w:val="both"/>
        <w:rPr/>
      </w:pPr>
      <w:r>
        <w:rPr>
          <w:color w:val="000000"/>
        </w:rPr>
        <w:t xml:space="preserve">    </w:t>
      </w:r>
      <w:r>
        <w:rPr>
          <w:color w:val="000000"/>
        </w:rPr>
        <w:t>2. Признать постановление администрации Советского сельского поселения Калачевского муниципального района Волгоградской области от 05.03.2024 № 30 «Об утверждении Программы профилактики нарушений юридическими лицами и индивидуальными предпринимателями обязательных требований  муниципального контроля на 2024 год и плановый период 2025-2026 годы» утратившим силу.</w:t>
      </w:r>
      <w:bookmarkStart w:id="0" w:name="sub_2"/>
      <w:r>
        <w:rPr>
          <w:color w:val="000000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bCs/>
          <w:color w:val="000000"/>
        </w:rPr>
        <w:t xml:space="preserve">3. </w:t>
      </w:r>
      <w:bookmarkEnd w:id="0"/>
      <w:r>
        <w:rPr>
          <w:bCs/>
          <w:color w:val="000000"/>
        </w:rPr>
        <w:t>Настоящее постановление вступает в с</w:t>
      </w:r>
      <w:r>
        <w:rPr>
          <w:bCs/>
        </w:rPr>
        <w:t xml:space="preserve">илу с даты его подписания и подлежит размещению в информационно-телекоммуникационной сети «Интернет» на официальном сайте администрации Советского сельского поселения  </w:t>
      </w:r>
      <w:r>
        <w:rPr>
          <w:bCs/>
          <w:lang w:val="en-US"/>
        </w:rPr>
        <w:t>www</w:t>
      </w:r>
      <w:r>
        <w:rPr>
          <w:bCs/>
        </w:rPr>
        <w:t>.советское-сп.рф.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4. Настоящее постановление распространяется на правоотношения, возникшие с 01.01.2025г.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5. Контроль исполнения настоящего постановления оставляю за собой.</w:t>
      </w:r>
    </w:p>
    <w:p>
      <w:pPr>
        <w:pStyle w:val="Normal"/>
        <w:tabs>
          <w:tab w:val="clear" w:pos="708"/>
          <w:tab w:val="left" w:pos="7140" w:leader="none"/>
        </w:tabs>
        <w:ind w:firstLine="708"/>
        <w:jc w:val="both"/>
        <w:rPr>
          <w:bCs/>
        </w:rPr>
      </w:pPr>
      <w:r>
        <w:rPr/>
      </w:r>
    </w:p>
    <w:p>
      <w:pPr>
        <w:pStyle w:val="Normal"/>
        <w:tabs>
          <w:tab w:val="clear" w:pos="708"/>
          <w:tab w:val="left" w:pos="7140" w:leader="none"/>
        </w:tabs>
        <w:ind w:firstLine="708"/>
        <w:jc w:val="both"/>
        <w:rPr>
          <w:iCs/>
        </w:rPr>
      </w:pPr>
      <w:r>
        <w:rPr>
          <w:bCs/>
        </w:rPr>
        <w:tab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iCs/>
        </w:rPr>
        <w:t xml:space="preserve">Глава Советского сельского поселения </w:t>
        <w:tab/>
        <w:tab/>
        <w:tab/>
        <w:tab/>
        <w:tab/>
        <w:t>А. Ф. Пак</w:t>
      </w:r>
    </w:p>
    <w:p>
      <w:pPr>
        <w:pStyle w:val="61"/>
        <w:shd w:val="clear" w:fill="FFFFFF"/>
        <w:spacing w:lineRule="exact" w:line="220" w:before="0" w:after="0"/>
        <w:ind w:left="5232" w:right="0" w:firstLine="432"/>
        <w:rPr>
          <w:rFonts w:ascii="Times New Roman" w:hAnsi="Times New Roman" w:cs="Times New Roman"/>
          <w:b w:val="false"/>
          <w:b w:val="false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b w:val="false"/>
          <w:sz w:val="24"/>
          <w:szCs w:val="24"/>
          <w:lang w:eastAsia="ru-RU" w:bidi="ru-RU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Советского сельского поселения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Калачевского муниципального района </w:t>
      </w:r>
    </w:p>
    <w:p>
      <w:pPr>
        <w:pStyle w:val="Normal"/>
        <w:jc w:val="right"/>
        <w:rPr>
          <w:u w:val="single"/>
          <w:lang w:eastAsia="ru-RU" w:bidi="ru-RU"/>
        </w:rPr>
      </w:pPr>
      <w:r>
        <w:rPr>
          <w:sz w:val="18"/>
          <w:szCs w:val="18"/>
        </w:rPr>
        <w:t>Волгоградской области от 10.01.2025г. №</w:t>
      </w:r>
      <w:r>
        <w:rPr/>
        <w:t xml:space="preserve"> </w:t>
      </w:r>
      <w:r>
        <w:rPr>
          <w:sz w:val="20"/>
          <w:szCs w:val="20"/>
          <w:u w:val="single"/>
          <w:lang w:eastAsia="ru-RU" w:bidi="ru-RU"/>
        </w:rPr>
        <w:t>09</w:t>
      </w:r>
    </w:p>
    <w:p>
      <w:pPr>
        <w:pStyle w:val="Normal"/>
        <w:spacing w:lineRule="auto" w:line="276"/>
        <w:jc w:val="right"/>
        <w:rPr>
          <w:u w:val="single"/>
          <w:lang w:eastAsia="ru-RU" w:bidi="ru-RU"/>
        </w:rPr>
      </w:pPr>
      <w:r>
        <w:rPr>
          <w:u w:val="single"/>
          <w:lang w:eastAsia="ru-RU" w:bidi="ru-RU"/>
        </w:rPr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  <w:bCs/>
        </w:rPr>
        <w:t xml:space="preserve">Программа профилактики нарушений обязательных требований законодательства по муниципальному контролю </w:t>
      </w:r>
      <w:r>
        <w:rPr>
          <w:rFonts w:eastAsia="Calibri"/>
          <w:b/>
          <w:bCs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>
          <w:b/>
          <w:bCs/>
        </w:rPr>
        <w:t xml:space="preserve"> Советского сельского поселения Калачевского муниципального района Волгоградской области на 2025 год и плановый период 2026-2027 годы.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ПАСПОРТ</w:t>
      </w:r>
    </w:p>
    <w:tbl>
      <w:tblPr>
        <w:tblW w:w="958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660"/>
      </w:tblGrid>
      <w:tr>
        <w:trPr>
          <w:tblHeader w:val="true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1786" w:hRule="atLeas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 муниципальному контролю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</w:rPr>
              <w:t xml:space="preserve"> Советского сельского поселения Калачевского муниципального района Волгоградской области на 2025 год и плановый период 2026-2027 годы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Правовые основания разработки  программы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1"/>
              <w:shd w:val="clear" w:fill="FFFFFF"/>
              <w:spacing w:lineRule="atLeast" w:line="100" w:before="0" w:after="0"/>
              <w:ind w:left="0" w:right="0" w:firstLine="34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Bookmark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1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 xml:space="preserve">»,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становление Правительства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>Российской Федерации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 от 25.06.2021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 990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».</w:t>
            </w:r>
          </w:p>
        </w:tc>
      </w:tr>
      <w:tr>
        <w:trPr>
          <w:trHeight w:val="832" w:hRule="atLeas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exact" w:line="227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Разработчик  программы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 (далее - Советского сельского поселения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Цели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 Повышение прозрачности системы муниципального контроля на автомобильном транспорте и дорожном хозяйстве</w:t>
            </w:r>
            <w:bookmarkStart w:id="2" w:name="Bookmark1"/>
            <w:bookmarkEnd w:id="2"/>
            <w:r>
              <w:rPr>
                <w:rFonts w:eastAsia="Times New Roman" w:cs="Times New Roman"/>
                <w:kern w:val="0"/>
                <w:sz w:val="24"/>
                <w:szCs w:val="24"/>
              </w:rPr>
              <w:t>.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>
            <w:pPr>
              <w:pStyle w:val="Formattext"/>
              <w:widowControl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  <w:br/>
              <w:t xml:space="preserve">об обязательных требованиях и необходимых мерах </w:t>
              <w:br/>
              <w:t>по их исполнению.</w:t>
            </w:r>
          </w:p>
          <w:p>
            <w:pPr>
              <w:pStyle w:val="Formattext"/>
              <w:widowControl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Задачи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 xml:space="preserve">2.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  <w:br/>
              <w:t>их возникновения.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 Повышение квалификации кадрового состава контрольных органов.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Сроки и этапы реализации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2025 год и плановый период 2027-2027 годы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Ожидаемые конечные результаты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2. Увеличение доли законопослушных подконтрольных субъектов.</w:t>
            </w:r>
          </w:p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pacing w:val="-4"/>
                <w:kern w:val="0"/>
                <w:sz w:val="24"/>
                <w:szCs w:val="24"/>
              </w:rPr>
              <w:t>3. Уменьшение административной нагрузки на подконтрольные</w:t>
            </w: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 xml:space="preserve"> объекты надзора.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 Обеспечение квалифицированной профилактической работы должностных лиц контрольного органа.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 Повышение прозрачности деятельности контрольного органа.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 Повышение уровня правовой грамотности подконтрольных субъектов.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7. Мотивация подконтрольных субъектов к добросовестному поведению.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1. Анализ и оценка состояния подконтрольной сферы</w:t>
      </w:r>
    </w:p>
    <w:p>
      <w:pPr>
        <w:pStyle w:val="ConsPlus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/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>
        <w:rPr>
          <w:bCs/>
        </w:rPr>
        <w:t xml:space="preserve">муниципального контроля </w:t>
      </w:r>
      <w:r>
        <w:rPr>
          <w:rFonts w:eastAsia="Calibri" w:cs="Times New Roman"/>
          <w:bCs/>
          <w:kern w:val="0"/>
          <w:sz w:val="24"/>
          <w:szCs w:val="24"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bCs/>
        </w:rPr>
        <w:t>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1.1 Субъектами 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муниципального контроля </w:t>
      </w:r>
      <w:r>
        <w:rPr>
          <w:rFonts w:eastAsia="Calibri" w:cs="Times New Roman"/>
          <w:bCs/>
          <w:kern w:val="0"/>
          <w:sz w:val="24"/>
          <w:szCs w:val="24"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Калачевского муниципального района Волгоградской области</w:t>
      </w:r>
      <w:r>
        <w:rPr/>
        <w:t>,  являются юридические лица, индивидуальные предприниматели и граждане, осуществляющие хозяйственную и иную деятельность на территории Советского сельского  поселения.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2.1 Статистические показатели состояния подконтрольной среды.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В 2024 году, в рамках осуществления муниципального контроля </w:t>
      </w:r>
      <w:r>
        <w:rPr>
          <w:bCs/>
        </w:rPr>
        <w:t>на автомобильном транспорте и в дорожном хозяйстве</w:t>
      </w:r>
      <w:r>
        <w:rPr/>
        <w:t>, контрольных мероприятий в формате внеплановых, выездных и документарных проверок не проводилось.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В 2024 году внеплановые и плановые проверки не проводились.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На 2025 год мероприятия по муниципальному контролю </w:t>
      </w:r>
      <w:r>
        <w:rPr>
          <w:bCs/>
        </w:rPr>
        <w:t>на автомобильном транспорте и в дорожном хозяйстве</w:t>
      </w:r>
      <w:r>
        <w:rPr/>
        <w:t xml:space="preserve"> не запланированы.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На 2026 год мероприятия по муниципальному контролю </w:t>
      </w:r>
      <w:r>
        <w:rPr>
          <w:bCs/>
        </w:rPr>
        <w:t>на автомобильном транспорте и в дорожном хозяйстве</w:t>
      </w:r>
      <w:r>
        <w:rPr/>
        <w:t xml:space="preserve"> не запланированы.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Обращения, заявления граждан и юридических лиц, содержащих основания               для проведения внеплановых проверок, в администрацию Советского сельского поселения в 2024 году не поступали.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 xml:space="preserve">3.1 Муниципальный контроль 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</w:t>
      </w:r>
      <w:r>
        <w:rPr>
          <w:rFonts w:eastAsia="Calibri" w:cs="Times New Roman"/>
          <w:bCs/>
          <w:kern w:val="0"/>
          <w:sz w:val="24"/>
          <w:szCs w:val="24"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Калачевского муниципального района Волгоградской области </w:t>
      </w:r>
      <w:r>
        <w:rPr/>
        <w:t>осуществляется в соответствии с: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ind w:left="142" w:righ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Конституции Российской Федерации;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tLeast" w:line="100" w:before="0" w:after="0"/>
        <w:ind w:left="142" w:righ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tLeast" w:line="100" w:before="0" w:after="0"/>
        <w:ind w:left="142" w:righ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Федерального закона от 08.11.2007 № 259-ФЗ «Устав автомобильного транспорта и городского наземного электрического транспорта»;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tLeast" w:line="100" w:before="0" w:after="0"/>
        <w:ind w:left="142" w:righ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tLeast" w:line="100" w:before="0" w:after="0"/>
        <w:ind w:left="142" w:righ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tLeast" w:line="100" w:before="0" w:after="0"/>
        <w:ind w:left="142" w:righ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tLeast" w:line="100" w:before="0" w:after="0"/>
        <w:ind w:left="142" w:righ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ГОСТа 33062-2014 «Дороги автомобильные общего пользования. Требования к размещению объектов дорожного и придорожного сервиса»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tLeast" w:line="100" w:before="0" w:after="0"/>
        <w:ind w:left="142" w:right="0" w:firstLine="567"/>
        <w:jc w:val="both"/>
        <w:rPr/>
      </w:pPr>
      <w:r>
        <w:rPr>
          <w:rStyle w:val="Style15"/>
          <w:rFonts w:eastAsia="Calibri" w:cs="Times New Roman"/>
          <w:color w:val="00000A"/>
          <w:sz w:val="24"/>
          <w:szCs w:val="24"/>
          <w:u w:val="none"/>
        </w:rPr>
        <w:t xml:space="preserve">Решения Думы </w:t>
      </w:r>
      <w:r>
        <w:rPr>
          <w:rStyle w:val="Style15"/>
          <w:rFonts w:eastAsia="Calibri" w:cs="Times New Roman"/>
          <w:b w:val="false"/>
          <w:bCs w:val="false"/>
          <w:color w:val="00000A"/>
          <w:spacing w:val="2"/>
          <w:sz w:val="24"/>
          <w:szCs w:val="24"/>
          <w:u w:val="none"/>
        </w:rPr>
        <w:t>Советского сельского поселения</w:t>
      </w:r>
      <w:r>
        <w:rPr>
          <w:rStyle w:val="Style15"/>
          <w:rFonts w:eastAsia="Calibri" w:cs="Times New Roman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Style w:val="Style15"/>
          <w:rFonts w:eastAsia="Calibri" w:cs="Times New Roman"/>
          <w:color w:val="00000A"/>
          <w:sz w:val="24"/>
          <w:szCs w:val="24"/>
          <w:u w:val="none"/>
        </w:rPr>
        <w:t>Калачевского района Волгоградской области от 29.10.2024г. № 4/16 «</w:t>
      </w:r>
      <w:bookmarkStart w:id="3" w:name="Bookmark111"/>
      <w:r>
        <w:rPr>
          <w:rStyle w:val="Style15"/>
          <w:rFonts w:eastAsia="Calibri" w:cs="Times New Roman"/>
          <w:color w:val="00000A"/>
          <w:sz w:val="24"/>
          <w:szCs w:val="24"/>
          <w:u w:val="none"/>
        </w:rPr>
        <w:t xml:space="preserve">Об утверждении </w:t>
      </w:r>
      <w:bookmarkEnd w:id="3"/>
      <w:r>
        <w:rPr>
          <w:rStyle w:val="Style15"/>
          <w:rFonts w:eastAsia="Calibri" w:cs="Times New Roman"/>
          <w:b w:val="false"/>
          <w:bCs w:val="false"/>
          <w:color w:val="00000A"/>
          <w:sz w:val="24"/>
          <w:szCs w:val="24"/>
          <w:u w:val="none"/>
        </w:rPr>
        <w:t xml:space="preserve">Положения о муниципальном контроле </w:t>
      </w:r>
      <w:r>
        <w:rPr>
          <w:rStyle w:val="Style15"/>
          <w:rFonts w:eastAsia="Calibri" w:cs="Times New Roman"/>
          <w:b w:val="false"/>
          <w:bCs w:val="false"/>
          <w:color w:val="00000A"/>
          <w:spacing w:val="2"/>
          <w:sz w:val="24"/>
          <w:szCs w:val="24"/>
          <w:u w:val="none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Style w:val="Style15"/>
          <w:rFonts w:eastAsia="Calibri" w:cs="Times New Roman"/>
          <w:b w:val="false"/>
          <w:bCs w:val="false"/>
          <w:color w:val="00000A"/>
          <w:sz w:val="24"/>
          <w:szCs w:val="24"/>
          <w:u w:val="none"/>
        </w:rPr>
        <w:t>Советского с</w:t>
      </w:r>
      <w:bookmarkStart w:id="4" w:name="_Hlk73706793211"/>
      <w:r>
        <w:rPr>
          <w:rStyle w:val="Style15"/>
          <w:rFonts w:eastAsia="Calibri" w:cs="Times New Roman"/>
          <w:b w:val="false"/>
          <w:bCs w:val="false"/>
          <w:color w:val="00000A"/>
          <w:sz w:val="24"/>
          <w:szCs w:val="24"/>
          <w:u w:val="none"/>
        </w:rPr>
        <w:t>ельского поселения</w:t>
      </w:r>
      <w:bookmarkStart w:id="5" w:name="_Hlk73706793111"/>
      <w:r>
        <w:rPr>
          <w:rStyle w:val="Style15"/>
          <w:rFonts w:eastAsia="Calibri" w:cs="Times New Roman"/>
          <w:b w:val="false"/>
          <w:bCs w:val="false"/>
          <w:color w:val="00000A"/>
          <w:sz w:val="24"/>
          <w:szCs w:val="24"/>
          <w:u w:val="none"/>
        </w:rPr>
        <w:t>».</w:t>
      </w:r>
      <w:bookmarkEnd w:id="4"/>
      <w:bookmarkEnd w:id="5"/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 Описание текущего уровня развития профилактических мероприятий.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официальном сайте администрации  Советского сельского  поселения, в информационно-телекоммуникационной сети «Интернет» (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www</w:t>
      </w:r>
      <w:r>
        <w:rPr>
          <w:rFonts w:cs="Times New Roman" w:ascii="Times New Roman" w:hAnsi="Times New Roman"/>
          <w:bCs/>
          <w:sz w:val="24"/>
          <w:szCs w:val="24"/>
        </w:rPr>
        <w:t>.советское-сп.рф.),</w:t>
      </w:r>
      <w:r>
        <w:rPr>
          <w:rFonts w:cs="Times New Roman" w:ascii="Times New Roman" w:hAnsi="Times New Roman"/>
          <w:sz w:val="24"/>
          <w:szCs w:val="24"/>
        </w:rPr>
        <w:t xml:space="preserve">             в разделе «Муниципальный контроль» размещены перечни нормативных правовых актов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>
        <w:rPr>
          <w:rFonts w:cs="Times New Roman" w:ascii="Times New Roman" w:hAnsi="Times New Roman"/>
          <w:bCs/>
          <w:sz w:val="24"/>
          <w:szCs w:val="24"/>
        </w:rPr>
        <w:t>на автомобильном транспорте и в дорожном хозяйстве</w:t>
      </w:r>
      <w:r>
        <w:rPr>
          <w:bCs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обобщения практики по муниципальному контролю </w:t>
      </w:r>
      <w:r>
        <w:rPr>
          <w:rFonts w:cs="Times New Roman" w:ascii="Times New Roman" w:hAnsi="Times New Roman"/>
          <w:bCs/>
          <w:sz w:val="24"/>
          <w:szCs w:val="24"/>
        </w:rPr>
        <w:t>на автомобильном транспорте и в дорожном хозяйстве</w:t>
      </w:r>
      <w:r>
        <w:rPr>
          <w:rFonts w:cs="Times New Roman" w:ascii="Times New Roman" w:hAnsi="Times New Roman"/>
          <w:sz w:val="24"/>
          <w:szCs w:val="24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>
          <w:rFonts w:eastAsia="+mn-ea" w:cs="Times New Roman"/>
          <w:b/>
          <w:bCs/>
          <w:kern w:val="2"/>
          <w:sz w:val="24"/>
          <w:szCs w:val="24"/>
        </w:rPr>
        <w:t xml:space="preserve">          </w:t>
      </w:r>
      <w:r>
        <w:rPr>
          <w:rFonts w:eastAsia="+mn-ea" w:cs="Times New Roman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+mn-ea" w:cs="Times New Roman"/>
          <w:b w:val="false"/>
          <w:bCs w:val="false"/>
          <w:kern w:val="2"/>
          <w:sz w:val="24"/>
          <w:szCs w:val="24"/>
        </w:rPr>
        <w:t>5</w:t>
      </w:r>
      <w:r>
        <w:rPr>
          <w:rFonts w:eastAsia="+mn-ea"/>
          <w:b w:val="false"/>
          <w:bCs w:val="false"/>
          <w:kern w:val="2"/>
        </w:rPr>
        <w:t>.</w:t>
      </w:r>
      <w:r>
        <w:rPr>
          <w:rFonts w:eastAsia="+mn-ea"/>
          <w:b w:val="false"/>
          <w:bCs/>
          <w:kern w:val="2"/>
        </w:rPr>
        <w:t xml:space="preserve">1 </w:t>
      </w:r>
      <w:r>
        <w:rPr>
          <w:rFonts w:eastAsia="+mn-ea"/>
          <w:b/>
          <w:bCs/>
          <w:kern w:val="2"/>
        </w:rPr>
        <w:t>Цели</w:t>
      </w:r>
      <w:r>
        <w:rPr>
          <w:rFonts w:eastAsia="+mn-ea"/>
          <w:bCs/>
          <w:kern w:val="2"/>
        </w:rPr>
        <w:t xml:space="preserve"> профилактической работы: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b/>
          <w:b/>
        </w:rPr>
      </w:pPr>
      <w:r>
        <w:rPr/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b/>
        </w:rPr>
        <w:t>-</w:t>
      </w:r>
      <w:r>
        <w:rPr/>
        <w:t xml:space="preserve"> повышение прозрачности системы муниципального контроля.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eastAsia="+mn-ea"/>
          <w:b/>
          <w:b/>
          <w:bCs/>
          <w:kern w:val="2"/>
        </w:rPr>
      </w:pPr>
      <w:r>
        <w:rPr>
          <w:rFonts w:eastAsia="+mn-ea"/>
          <w:b/>
          <w:bCs/>
          <w:kern w:val="2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eastAsia="+mn-ea"/>
          <w:b/>
          <w:b/>
          <w:bCs/>
          <w:kern w:val="2"/>
        </w:rPr>
      </w:pPr>
      <w:r>
        <w:rPr/>
        <w:t xml:space="preserve"> </w:t>
      </w:r>
      <w:r>
        <w:rPr>
          <w:rFonts w:eastAsia="+mn-ea"/>
          <w:bCs/>
          <w:kern w:val="2"/>
        </w:rPr>
        <w:t xml:space="preserve">Проведение профилактических мероприятий позволит решить следующие </w:t>
      </w:r>
      <w:r>
        <w:rPr>
          <w:rFonts w:eastAsia="+mn-ea"/>
          <w:b/>
          <w:bCs/>
          <w:kern w:val="2"/>
        </w:rPr>
        <w:t>задачи:</w:t>
      </w:r>
    </w:p>
    <w:p>
      <w:pPr>
        <w:pStyle w:val="Normal"/>
        <w:ind w:firstLine="709"/>
        <w:jc w:val="both"/>
        <w:rPr>
          <w:b/>
          <w:b/>
        </w:rPr>
      </w:pPr>
      <w:r>
        <w:rPr>
          <w:rFonts w:eastAsia="+mn-ea"/>
          <w:b/>
          <w:bCs/>
          <w:kern w:val="2"/>
        </w:rPr>
        <w:t xml:space="preserve">- </w:t>
      </w:r>
      <w:r>
        <w:rPr/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>
      <w:pPr>
        <w:pStyle w:val="ListParagraph"/>
        <w:ind w:left="0" w:right="0" w:firstLine="709"/>
        <w:jc w:val="both"/>
        <w:rPr>
          <w:b/>
          <w:b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  <w:t>-</w:t>
      </w:r>
      <w:r>
        <w:rPr/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>
      <w:pPr>
        <w:pStyle w:val="ListParagraph"/>
        <w:ind w:left="0" w:righ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>
      <w:pPr>
        <w:pStyle w:val="ConsPlusNormal"/>
        <w:jc w:val="both"/>
        <w:rPr>
          <w:rFonts w:eastAsia="+mn-ea"/>
          <w:b/>
          <w:b/>
          <w:bCs/>
          <w:kern w:val="2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Ожидаемый </w:t>
      </w:r>
      <w:r>
        <w:rPr>
          <w:rFonts w:cs="Times New Roman" w:ascii="Times New Roman" w:hAnsi="Times New Roman"/>
          <w:b/>
          <w:bCs/>
          <w:sz w:val="24"/>
          <w:szCs w:val="24"/>
        </w:rPr>
        <w:t>результат</w:t>
      </w:r>
      <w:r>
        <w:rPr>
          <w:rFonts w:cs="Times New Roman" w:ascii="Times New Roman" w:hAnsi="Times New Roman"/>
          <w:sz w:val="24"/>
          <w:szCs w:val="24"/>
        </w:rPr>
        <w:t xml:space="preserve">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>
      <w:pPr>
        <w:pStyle w:val="Normal"/>
        <w:jc w:val="both"/>
        <w:rPr>
          <w:rFonts w:eastAsia="+mn-ea"/>
          <w:b/>
          <w:b/>
          <w:bCs/>
          <w:kern w:val="2"/>
        </w:rPr>
      </w:pPr>
      <w:r>
        <w:rPr>
          <w:rFonts w:eastAsia="+mn-ea"/>
          <w:b/>
          <w:bCs/>
          <w:kern w:val="2"/>
        </w:rPr>
      </w:r>
    </w:p>
    <w:p>
      <w:pPr>
        <w:pStyle w:val="Normal"/>
        <w:jc w:val="center"/>
        <w:rPr>
          <w:rFonts w:eastAsia="Calibri"/>
          <w:b/>
          <w:b/>
        </w:rPr>
      </w:pPr>
      <w:r>
        <w:rPr>
          <w:rFonts w:eastAsia="+mn-ea"/>
          <w:b/>
          <w:bCs/>
          <w:kern w:val="2"/>
        </w:rPr>
        <w:t>2. Программные мероприятия</w:t>
      </w:r>
    </w:p>
    <w:p>
      <w:pPr>
        <w:pStyle w:val="ListParagraph"/>
        <w:ind w:left="0" w:right="0" w:firstLine="709"/>
        <w:jc w:val="both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ListParagraph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>
      <w:pPr>
        <w:pStyle w:val="ListParagraph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 Перечень мероприятий Программы, сроки их реализации и ответственные исполнители приведены в Плане - графике профилактических мероприятий на 2024 год. План-график профилактических мероприятий сформирован для муниципального  контроля</w:t>
      </w:r>
      <w:r>
        <w:rPr>
          <w:bCs/>
          <w:sz w:val="24"/>
          <w:szCs w:val="24"/>
        </w:rPr>
        <w:t xml:space="preserve"> на автомобильном транспорте и в дорожном хозяйстве</w:t>
      </w:r>
      <w:r>
        <w:rPr>
          <w:sz w:val="24"/>
          <w:szCs w:val="24"/>
        </w:rPr>
        <w:t xml:space="preserve">. </w:t>
      </w:r>
    </w:p>
    <w:p>
      <w:pPr>
        <w:pStyle w:val="ListParagraph"/>
        <w:ind w:left="0" w:right="0" w:firstLine="709"/>
        <w:jc w:val="both"/>
        <w:rPr>
          <w:rFonts w:eastAsia="Calibri"/>
        </w:rPr>
      </w:pPr>
      <w:r>
        <w:rPr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контроля</w:t>
      </w:r>
      <w:r>
        <w:rPr>
          <w:bCs/>
          <w:sz w:val="24"/>
          <w:szCs w:val="24"/>
        </w:rPr>
        <w:t xml:space="preserve"> на автомобильном транспорте и в дорожном хозяйстве </w:t>
      </w:r>
      <w:r>
        <w:rPr>
          <w:sz w:val="24"/>
          <w:szCs w:val="24"/>
        </w:rPr>
        <w:t xml:space="preserve"> в 2025 году.</w:t>
      </w:r>
    </w:p>
    <w:p>
      <w:pPr>
        <w:pStyle w:val="ListParagraph"/>
        <w:ind w:left="0" w:right="0"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2025 год и плановый период 2026-2027 годы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  <w:bookmarkStart w:id="6" w:name="Bookmark2"/>
      <w:bookmarkStart w:id="7" w:name="Bookmark2"/>
      <w:bookmarkEnd w:id="7"/>
    </w:p>
    <w:tbl>
      <w:tblPr>
        <w:tblW w:w="10360" w:type="dxa"/>
        <w:jc w:val="left"/>
        <w:tblInd w:w="-567" w:type="dxa"/>
        <w:tblCellMar>
          <w:top w:w="0" w:type="dxa"/>
          <w:left w:w="5" w:type="dxa"/>
          <w:bottom w:w="0" w:type="dxa"/>
          <w:right w:w="0" w:type="dxa"/>
        </w:tblCellMar>
      </w:tblPr>
      <w:tblGrid>
        <w:gridCol w:w="559"/>
        <w:gridCol w:w="1"/>
        <w:gridCol w:w="2541"/>
        <w:gridCol w:w="22"/>
        <w:gridCol w:w="1816"/>
        <w:gridCol w:w="1231"/>
        <w:gridCol w:w="20"/>
        <w:gridCol w:w="1225"/>
        <w:gridCol w:w="14"/>
        <w:gridCol w:w="1064"/>
        <w:gridCol w:w="1"/>
        <w:gridCol w:w="9"/>
        <w:gridCol w:w="1856"/>
      </w:tblGrid>
      <w:tr>
        <w:trPr>
          <w:trHeight w:val="795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п/п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Формы и виды профилактических  мероприятий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Ожидаемый результат</w:t>
            </w:r>
          </w:p>
        </w:tc>
      </w:tr>
      <w:tr>
        <w:trPr>
          <w:trHeight w:val="79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2024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2025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(проект)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2026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(проект)</w:t>
            </w:r>
          </w:p>
        </w:tc>
        <w:tc>
          <w:tcPr>
            <w:tcW w:w="18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</w:rPr>
            </w:r>
          </w:p>
        </w:tc>
      </w:tr>
      <w:tr>
        <w:trPr>
          <w:trHeight w:val="28" w:hRule="atLeast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</w:rPr>
              <w:t>7</w:t>
            </w:r>
          </w:p>
        </w:tc>
      </w:tr>
      <w:tr>
        <w:trPr>
          <w:trHeight w:val="1134" w:hRule="atLeast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Актуализация перечня нормативных правовых актов, содержащих обязательные требования, требований, установленных муниципальными правовыми актами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</w:t>
            </w:r>
          </w:p>
        </w:tc>
      </w:tr>
      <w:tr>
        <w:trPr/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Разработка и размещение </w:t>
              <w:br/>
              <w:t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cs="Times New Roman"/>
                <w:bCs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>
        <w:trPr/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Проведение индивидуальных </w:t>
              <w:br/>
              <w:t xml:space="preserve">и публичных консультаций </w:t>
              <w:br/>
              <w:t>с подконтрольными субъектами по разъяснению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cs="Times New Roman"/>
                <w:bCs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>
        <w:trPr/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bCs w:val="false"/>
                <w:iCs w:val="false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iCs w:val="false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cs="Times New Roman"/>
                <w:bCs/>
                <w:iCs w:val="false"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bCs w:val="false"/>
                <w:iCs w:val="false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kern w:val="0"/>
                <w:sz w:val="24"/>
                <w:szCs w:val="24"/>
              </w:rPr>
              <w:t>ежеквартально</w:t>
            </w:r>
          </w:p>
        </w:tc>
        <w:tc>
          <w:tcPr>
            <w:tcW w:w="1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kern w:val="0"/>
                <w:sz w:val="24"/>
                <w:szCs w:val="24"/>
              </w:rPr>
              <w:t>ежеквартально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kern w:val="0"/>
                <w:sz w:val="24"/>
                <w:szCs w:val="24"/>
              </w:rPr>
              <w:t>ежеквартально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>
        <w:trPr/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Обобщение практики осуществления муниципального контроля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</w:rPr>
              <w:t xml:space="preserve">на автомобильном транспорте и в дорожном хозяйстве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 на территории Советского сельского поселения и размещение информации на официальном сайте органов местного самоуправления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bCs w:val="false"/>
                <w:iCs w:val="false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iCs w:val="false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cs="Times New Roman"/>
                <w:bCs/>
                <w:iCs w:val="false"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bCs w:val="false"/>
                <w:iCs w:val="false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ежегодно, не позднее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30 марта года, следующего за отчетным</w:t>
            </w:r>
          </w:p>
        </w:tc>
        <w:tc>
          <w:tcPr>
            <w:tcW w:w="1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ежегодно, не позднее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30 марта года, следующего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за отчетным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ежегодно, не позднее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30 марта года, следующего за отчетным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предупреждение нарушений обязательных требований, требований, установленных муниципальными правовыми актами</w:t>
            </w:r>
          </w:p>
        </w:tc>
      </w:tr>
      <w:tr>
        <w:trPr>
          <w:trHeight w:val="8620" w:hRule="atLeast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Выдача предостережений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bCs w:val="false"/>
                <w:iCs w:val="false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iCs w:val="false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cs="Times New Roman"/>
                <w:bCs/>
                <w:iCs w:val="false"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bCs w:val="false"/>
                <w:iCs w:val="false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предотвращение нарушений обязательных требований, требований, установленных муниципальными правовыми актами</w:t>
            </w:r>
          </w:p>
        </w:tc>
      </w:tr>
      <w:tr>
        <w:trPr>
          <w:trHeight w:val="7287" w:hRule="atLeast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Размещение на официальном сайте администрации Советского сельского поселения: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</w:rPr>
              <w:t>на автомобильном транспорте и в дорожном хозяйстве,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 и текстов соответствующих нормативных правовых актов для муниципального контроля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</w:rPr>
              <w:t>на автомобильном транспорте и в дорожном хозяйстве,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cs="Times New Roman"/>
                <w:bCs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указывается первая дата, а потом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указывается первая дата, а потом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указывается первая дата, а потом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обеспечение открытости и прозрачности информации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об осуществлении муниципального контроля</w:t>
            </w:r>
          </w:p>
        </w:tc>
      </w:tr>
      <w:tr>
        <w:trPr>
          <w:trHeight w:val="1134" w:hRule="atLeast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8.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ежегодно,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не позднее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30 марта года, следующего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за отчетным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ежегодно,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не позднее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30 марта года, следующего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за отчетным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ежегодно,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не позднее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30 марта года, следующего</w:t>
            </w:r>
          </w:p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за отчетным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 xml:space="preserve">обеспечение эффективности </w:t>
              <w:br/>
              <w:t>и результативности профилактических мероприятий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за отчетный (прошедший) год</w:t>
            </w:r>
          </w:p>
        </w:tc>
      </w:tr>
      <w:tr>
        <w:trPr>
          <w:trHeight w:val="1134" w:hRule="atLeast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9.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2024 год и плановый период 2025-2026 годы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  <w:r>
              <w:rPr>
                <w:rFonts w:eastAsia="Calibri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 на территории</w:t>
            </w:r>
            <w:r>
              <w:rPr>
                <w:rFonts w:cs="Times New Roman"/>
                <w:bCs/>
                <w:sz w:val="24"/>
                <w:szCs w:val="24"/>
              </w:rPr>
              <w:t xml:space="preserve"> Советского сельского поселения </w:t>
            </w:r>
            <w:r>
              <w:rPr>
                <w:rFonts w:cs="Times New Roman"/>
                <w:sz w:val="24"/>
                <w:szCs w:val="24"/>
              </w:rPr>
              <w:t xml:space="preserve"> Калачевского муниципального района Волгоградской области</w:t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ind w:left="113" w:right="113" w:hanging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spacing w:lineRule="auto" w:line="252" w:before="0" w:after="0"/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left="45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left="45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left="45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left="45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left="45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Отчетные показатели и оценка эффективности программы</w:t>
      </w:r>
    </w:p>
    <w:p>
      <w:pPr>
        <w:pStyle w:val="ListParagraph"/>
        <w:tabs>
          <w:tab w:val="clear" w:pos="708"/>
          <w:tab w:val="left" w:pos="6100" w:leader="none"/>
        </w:tabs>
        <w:ind w:left="45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3.1. К отчетным показателям Программы относятся:</w:t>
      </w:r>
    </w:p>
    <w:p>
      <w:pPr>
        <w:pStyle w:val="ListParagraph"/>
        <w:tabs>
          <w:tab w:val="clear" w:pos="708"/>
          <w:tab w:val="left" w:pos="6100" w:leader="none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Количество выданных предостережений;</w:t>
      </w:r>
    </w:p>
    <w:p>
      <w:pPr>
        <w:pStyle w:val="ListParagraph"/>
        <w:tabs>
          <w:tab w:val="clear" w:pos="708"/>
          <w:tab w:val="left" w:pos="6100" w:leader="none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Количество субъектов, которым выданы предостережения;</w:t>
      </w:r>
    </w:p>
    <w:p>
      <w:pPr>
        <w:pStyle w:val="ListParagraph"/>
        <w:tabs>
          <w:tab w:val="clear" w:pos="708"/>
          <w:tab w:val="left" w:pos="6100" w:leader="none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Проведение семинаров, разъяснительной работы в средствах массовой информации и мероприятий по информированию подконтрольных субъектов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Calibri" w:cs="Times New Roman"/>
          <w:bCs/>
          <w:kern w:val="0"/>
          <w:sz w:val="24"/>
          <w:szCs w:val="24"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</w:t>
      </w:r>
      <w:r>
        <w:rPr>
          <w:rFonts w:cs="Times New Roman"/>
          <w:sz w:val="24"/>
          <w:szCs w:val="24"/>
        </w:rPr>
        <w:t xml:space="preserve"> Калачевского муниципального района Волгоградской области;</w:t>
      </w:r>
    </w:p>
    <w:p>
      <w:pPr>
        <w:pStyle w:val="ListParagraph"/>
        <w:tabs>
          <w:tab w:val="clear" w:pos="708"/>
          <w:tab w:val="left" w:pos="6100" w:leader="none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- Информирование юридических лиц и индивидуальных предпринимателей, а также физических лиц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>
        <w:rPr>
          <w:rFonts w:eastAsia="Calibri" w:cs="Times New Roman"/>
          <w:bCs/>
          <w:kern w:val="0"/>
          <w:sz w:val="24"/>
          <w:szCs w:val="24"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</w:t>
      </w:r>
      <w:r>
        <w:rPr>
          <w:rFonts w:cs="Times New Roman"/>
          <w:sz w:val="24"/>
          <w:szCs w:val="24"/>
        </w:rPr>
        <w:t xml:space="preserve"> Калачевского муниципального района Волгоградской области</w:t>
      </w:r>
      <w:r>
        <w:rPr>
          <w:sz w:val="24"/>
          <w:szCs w:val="24"/>
        </w:rPr>
        <w:t xml:space="preserve">, в том числе посредством размещения памяток на официальном сайте администрации </w:t>
      </w:r>
      <w:r>
        <w:rPr>
          <w:rFonts w:cs="Times New Roman"/>
          <w:sz w:val="24"/>
          <w:szCs w:val="24"/>
        </w:rPr>
        <w:t xml:space="preserve"> Советского сельского  поселения, в информационно-телекоммуникационной сети «Интернет» (</w:t>
      </w:r>
      <w:r>
        <w:rPr>
          <w:rFonts w:cs="Times New Roman"/>
          <w:bCs/>
          <w:sz w:val="24"/>
          <w:szCs w:val="24"/>
          <w:lang w:val="en-US"/>
        </w:rPr>
        <w:t>www</w:t>
      </w:r>
      <w:r>
        <w:rPr>
          <w:rFonts w:cs="Times New Roman"/>
          <w:bCs/>
          <w:sz w:val="24"/>
          <w:szCs w:val="24"/>
        </w:rPr>
        <w:t>.советское-сп.рф.),</w:t>
      </w:r>
      <w:r>
        <w:rPr>
          <w:rFonts w:cs="Times New Roman"/>
          <w:sz w:val="24"/>
          <w:szCs w:val="24"/>
        </w:rPr>
        <w:t xml:space="preserve">   в разделе «Муниципальный контроль» </w:t>
      </w:r>
    </w:p>
    <w:p>
      <w:pPr>
        <w:pStyle w:val="ListParagraph"/>
        <w:tabs>
          <w:tab w:val="clear" w:pos="708"/>
          <w:tab w:val="left" w:pos="6100" w:leader="none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3.2. Оценка выполнения Плана мероприятий и эффективности Программы осуществляется по итогам календарного года.</w:t>
      </w:r>
    </w:p>
    <w:p>
      <w:pPr>
        <w:pStyle w:val="ListParagraph"/>
        <w:tabs>
          <w:tab w:val="clear" w:pos="708"/>
          <w:tab w:val="left" w:pos="6100" w:leader="none"/>
        </w:tabs>
        <w:ind w:left="0" w:right="0"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Ежегодно в срок до 20 декабря отчетного года проводится обобщение результатов проведения профилактических мероприятий при осуществлении муниципального контроля </w:t>
      </w:r>
      <w:r>
        <w:rPr>
          <w:rFonts w:eastAsia="Calibri" w:cs="Times New Roman"/>
          <w:bCs/>
          <w:kern w:val="0"/>
          <w:sz w:val="24"/>
          <w:szCs w:val="24"/>
        </w:rPr>
        <w:t>на автомобильном транспорте, городском наземном электрическом транспорте и в дорожном хозяйстве 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</w:t>
      </w:r>
      <w:r>
        <w:rPr>
          <w:rFonts w:cs="Times New Roman"/>
          <w:sz w:val="24"/>
          <w:szCs w:val="24"/>
        </w:rPr>
        <w:t xml:space="preserve"> Калачевского муниципального района Волгоградской области</w:t>
      </w:r>
      <w:r>
        <w:rPr>
          <w:sz w:val="24"/>
          <w:szCs w:val="24"/>
        </w:rPr>
        <w:t xml:space="preserve">. </w:t>
      </w:r>
    </w:p>
    <w:p>
      <w:pPr>
        <w:pStyle w:val="ListParagraph"/>
        <w:tabs>
          <w:tab w:val="clear" w:pos="708"/>
          <w:tab w:val="left" w:pos="6100" w:leader="none"/>
        </w:tabs>
        <w:ind w:left="0" w:right="0"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реализации мероприятий по профилактике нарушений Программы размещается на официальном сайте администрации </w:t>
      </w:r>
      <w:r>
        <w:rPr>
          <w:rFonts w:cs="Times New Roman"/>
          <w:sz w:val="24"/>
          <w:szCs w:val="24"/>
        </w:rPr>
        <w:t xml:space="preserve"> Советского сельского  поселения, в информационно-телекоммуникационной сети «Интернет» (</w:t>
      </w:r>
      <w:r>
        <w:rPr>
          <w:rFonts w:cs="Times New Roman"/>
          <w:bCs/>
          <w:sz w:val="24"/>
          <w:szCs w:val="24"/>
          <w:lang w:val="en-US"/>
        </w:rPr>
        <w:t>www</w:t>
      </w:r>
      <w:r>
        <w:rPr>
          <w:rFonts w:cs="Times New Roman"/>
          <w:bCs/>
          <w:sz w:val="24"/>
          <w:szCs w:val="24"/>
        </w:rPr>
        <w:t>.советское-сп.рф.),</w:t>
      </w:r>
      <w:r>
        <w:rPr>
          <w:rFonts w:cs="Times New Roman"/>
          <w:sz w:val="24"/>
          <w:szCs w:val="24"/>
        </w:rPr>
        <w:t xml:space="preserve">   в разделе «Муниципальный контроль».</w:t>
      </w:r>
    </w:p>
    <w:p>
      <w:pPr>
        <w:pStyle w:val="ListParagraph"/>
        <w:tabs>
          <w:tab w:val="clear" w:pos="708"/>
          <w:tab w:val="left" w:pos="6100" w:leader="none"/>
        </w:tabs>
        <w:ind w:left="450" w:right="0" w:firstLine="6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left="450" w:right="0" w:firstLine="6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1"/>
        <w:spacing w:lineRule="auto" w:line="240" w:before="0" w:after="120"/>
        <w:ind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header="491" w:top="916" w:footer="583" w:bottom="855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left="0" w:right="0" w:hanging="0"/>
      <w:jc w:val="center"/>
      <w:rPr/>
    </w:pPr>
    <w:r>
      <w:rPr/>
    </w:r>
  </w:p>
  <w:p>
    <w:pPr>
      <w:pStyle w:val="Style26"/>
      <w:ind w:left="0" w:right="0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left="0" w:right="0"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embedSystemFonts/>
  <w:defaultTabStop w:val="708"/>
  <w:autoHyphenation w:val="fals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bCs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0">
    <w:name w:val="Default Paragraph Font_0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0"/>
    <w:qFormat/>
    <w:rPr/>
  </w:style>
  <w:style w:type="character" w:styleId="2">
    <w:name w:val="Основной текст (2)_"/>
    <w:qFormat/>
    <w:rPr/>
  </w:style>
  <w:style w:type="character" w:styleId="6">
    <w:name w:val="Основной текст (6)_"/>
    <w:qFormat/>
    <w:rPr>
      <w:b/>
      <w:bCs/>
    </w:rPr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Гипертекстовая ссылка"/>
    <w:qFormat/>
    <w:rPr>
      <w:b w:val="false"/>
      <w:bCs w:val="false"/>
      <w:color w:val="106BB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ind w:left="0" w:right="0" w:hanging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uto" w:line="240" w:before="540" w:after="540"/>
      <w:ind w:left="0" w:right="0" w:hanging="1780"/>
      <w:jc w:val="both"/>
    </w:pPr>
    <w:rPr>
      <w:rFonts w:ascii="Calibri" w:hAnsi="Calibri" w:cs="Times New Roman"/>
      <w:sz w:val="22"/>
      <w:szCs w:val="22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auto" w:line="240" w:before="1080" w:after="300"/>
      <w:ind w:left="0" w:right="0" w:hanging="0"/>
    </w:pPr>
    <w:rPr>
      <w:rFonts w:ascii="Calibri" w:hAnsi="Calibri" w:cs="Times New Roman"/>
      <w:b/>
      <w:bCs/>
      <w:sz w:val="22"/>
      <w:szCs w:val="22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ar-SA" w:bidi="ar-SA"/>
    </w:rPr>
  </w:style>
  <w:style w:type="paragraph" w:styleId="Style27">
    <w:name w:val="Foot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ind w:left="0" w:right="0" w:hanging="0"/>
    </w:pPr>
    <w:rPr/>
  </w:style>
  <w:style w:type="paragraph" w:styleId="BalloonText">
    <w:name w:val="Balloon Text"/>
    <w:basedOn w:val="Normal"/>
    <w:qFormat/>
    <w:pPr>
      <w:ind w:left="0" w:right="0" w:hanging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ind w:left="0" w:right="0" w:hanging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tLeast" w:line="10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ar-SA" w:bidi="ar-SA"/>
    </w:rPr>
  </w:style>
  <w:style w:type="paragraph" w:styleId="Formattext">
    <w:name w:val="formattext"/>
    <w:basedOn w:val="Normal"/>
    <w:qFormat/>
    <w:pPr>
      <w:spacing w:before="100" w:after="100"/>
      <w:ind w:left="0" w:right="0" w:hanging="0"/>
    </w:pPr>
    <w:rPr/>
  </w:style>
  <w:style w:type="paragraph" w:styleId="Style28">
    <w:name w:val="Содержимое врезки"/>
    <w:basedOn w:val="Style21"/>
    <w:qFormat/>
    <w:pPr/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LibreOffice/6.2.4.2$Windows_x86 LibreOffice_project/2412653d852ce75f65fbfa83fb7e7b669a126d64</Application>
  <Pages>10</Pages>
  <Words>2407</Words>
  <Characters>19650</Characters>
  <CharactersWithSpaces>22157</CharactersWithSpaces>
  <Paragraphs>201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2024-03-11T12:56:00Z</dcterms:created>
  <dc:creator>user</dc:creator>
  <dc:description/>
  <dc:language>ru-RU</dc:language>
  <cp:lastModifiedBy/>
  <cp:lastPrinted>2025-01-30T15:42:32Z</cp:lastPrinted>
  <dcterms:modified xsi:type="dcterms:W3CDTF">2025-01-30T15:43:50Z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