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b/>
          <w:bCs/>
          <w:sz w:val="24"/>
          <w:szCs w:val="24"/>
          <w:lang w:eastAsia="ru-RU"/>
        </w:rPr>
        <w:t xml:space="preserve">   </w:t>
      </w:r>
      <w:r>
        <w:rPr>
          <w:rFonts w:eastAsia="Times New Roman" w:cs="Times New Roman" w:ascii="Times New Roman" w:hAnsi="Times New Roman"/>
          <w:b/>
          <w:bCs/>
          <w:sz w:val="28"/>
          <w:szCs w:val="24"/>
          <w:lang w:eastAsia="ru-RU"/>
        </w:rPr>
        <w:t xml:space="preserve">АДМИНИСТРАЦИЯ  </w:t>
      </w:r>
    </w:p>
    <w:p>
      <w:pPr>
        <w:pStyle w:val="Normal"/>
        <w:numPr>
          <w:ilvl w:val="0"/>
          <w:numId w:val="0"/>
        </w:numPr>
        <w:tabs>
          <w:tab w:val="clear" w:pos="708"/>
          <w:tab w:val="left" w:pos="4160" w:leader="none"/>
        </w:tabs>
        <w:spacing w:lineRule="auto" w:line="240" w:before="0" w:after="0"/>
        <w:ind w:hanging="0" w:left="0"/>
        <w:jc w:val="center"/>
        <w:rPr>
          <w:rFonts w:ascii="Times New Roman" w:hAnsi="Times New Roman"/>
          <w:b/>
          <w:bCs/>
          <w:sz w:val="28"/>
          <w:szCs w:val="28"/>
        </w:rPr>
      </w:pPr>
      <w:r>
        <w:rPr>
          <w:rFonts w:ascii="Times New Roman" w:hAnsi="Times New Roman"/>
          <w:b/>
          <w:bCs/>
          <w:sz w:val="28"/>
          <w:szCs w:val="28"/>
        </w:rPr>
        <w:t>СОВЕТСКОГО СЕЛЬСКОГО ПОСЕЛЕНИЯ</w:t>
      </w:r>
    </w:p>
    <w:p>
      <w:pPr>
        <w:pStyle w:val="Normal"/>
        <w:numPr>
          <w:ilvl w:val="0"/>
          <w:numId w:val="0"/>
        </w:numPr>
        <w:pBdr>
          <w:bottom w:val="double" w:sz="2" w:space="1" w:color="000000"/>
        </w:pBdr>
        <w:tabs>
          <w:tab w:val="clear" w:pos="708"/>
          <w:tab w:val="left" w:pos="4160" w:leader="none"/>
        </w:tabs>
        <w:spacing w:lineRule="auto" w:line="240" w:before="0" w:after="0"/>
        <w:ind w:hanging="0" w:left="0"/>
        <w:jc w:val="center"/>
        <w:rPr>
          <w:rFonts w:ascii="Times New Roman" w:hAnsi="Times New Roman"/>
          <w:b w:val="false"/>
          <w:bCs w:val="false"/>
          <w:sz w:val="28"/>
          <w:szCs w:val="28"/>
        </w:rPr>
      </w:pPr>
      <w:r>
        <w:rPr>
          <w:rFonts w:ascii="Times New Roman" w:hAnsi="Times New Roman"/>
          <w:b w:val="false"/>
          <w:bCs w:val="false"/>
          <w:sz w:val="28"/>
          <w:szCs w:val="28"/>
        </w:rPr>
        <w:t xml:space="preserve">КАЛАЧЕВСКОГО МУНИЦИПАЛЬНОГО РАЙОНА </w:t>
      </w:r>
    </w:p>
    <w:p>
      <w:pPr>
        <w:pStyle w:val="Normal"/>
        <w:numPr>
          <w:ilvl w:val="0"/>
          <w:numId w:val="0"/>
        </w:numPr>
        <w:pBdr>
          <w:bottom w:val="double" w:sz="2" w:space="1" w:color="000000"/>
        </w:pBdr>
        <w:tabs>
          <w:tab w:val="clear" w:pos="708"/>
          <w:tab w:val="left" w:pos="4160" w:leader="none"/>
        </w:tabs>
        <w:spacing w:lineRule="auto" w:line="240"/>
        <w:ind w:hanging="0" w:left="0"/>
        <w:jc w:val="center"/>
        <w:rPr>
          <w:rFonts w:ascii="Times New Roman" w:hAnsi="Times New Roman"/>
          <w:b w:val="false"/>
          <w:bCs w:val="false"/>
          <w:sz w:val="28"/>
          <w:szCs w:val="28"/>
        </w:rPr>
      </w:pPr>
      <w:r>
        <w:rPr>
          <w:rFonts w:ascii="Times New Roman" w:hAnsi="Times New Roman"/>
          <w:b w:val="false"/>
          <w:bCs w:val="false"/>
          <w:sz w:val="28"/>
          <w:szCs w:val="28"/>
        </w:rPr>
        <w:t>ВОЛГОГРАДСКОЙ ОБЛАСТИ</w:t>
      </w:r>
    </w:p>
    <w:p>
      <w:pPr>
        <w:pStyle w:val="Normal"/>
        <w:numPr>
          <w:ilvl w:val="0"/>
          <w:numId w:val="0"/>
        </w:numPr>
        <w:tabs>
          <w:tab w:val="clear" w:pos="708"/>
          <w:tab w:val="left" w:pos="4160" w:leader="none"/>
        </w:tabs>
        <w:ind w:hanging="0" w:left="0"/>
        <w:jc w:val="center"/>
        <w:rPr>
          <w:rFonts w:ascii="Times New Roman" w:hAnsi="Times New Roman"/>
        </w:rPr>
      </w:pPr>
      <w:r>
        <w:rPr>
          <w:rFonts w:eastAsia="Times New Roman" w:cs="Times New Roman" w:ascii="Times New Roman" w:hAnsi="Times New Roman"/>
          <w:b/>
          <w:bCs/>
          <w:sz w:val="28"/>
          <w:szCs w:val="28"/>
        </w:rPr>
        <w:t xml:space="preserve">       </w:t>
      </w:r>
      <w:r>
        <w:rPr>
          <w:rFonts w:ascii="Times New Roman" w:hAnsi="Times New Roman"/>
          <w:b/>
          <w:bCs/>
          <w:sz w:val="28"/>
          <w:szCs w:val="28"/>
        </w:rPr>
        <w:t>ПОСТАНОВЛЕНИЕ</w:t>
      </w:r>
    </w:p>
    <w:p>
      <w:pPr>
        <w:pStyle w:val="Normal"/>
        <w:spacing w:lineRule="auto" w:line="240" w:before="0" w:after="0"/>
        <w:rPr>
          <w:rFonts w:ascii="Times New Roman" w:hAnsi="Times New Roman"/>
          <w:b w:val="false"/>
          <w:bCs w:val="false"/>
        </w:rPr>
      </w:pPr>
      <w:r>
        <w:rPr>
          <w:rFonts w:eastAsia="Times New Roman" w:ascii="Times New Roman" w:hAnsi="Times New Roman"/>
          <w:b w:val="false"/>
          <w:bCs w:val="false"/>
          <w:sz w:val="28"/>
          <w:szCs w:val="28"/>
          <w:lang w:eastAsia="ru-RU"/>
        </w:rPr>
        <w:t>от  « 15 » ноября 2024 года                  №  172</w:t>
      </w:r>
    </w:p>
    <w:p>
      <w:pPr>
        <w:pStyle w:val="Normal"/>
        <w:spacing w:lineRule="auto" w:line="240" w:before="0" w:after="0"/>
        <w:jc w:val="center"/>
        <w:rPr>
          <w:rFonts w:ascii="Times New Roman" w:hAnsi="Times New Roman"/>
          <w:spacing w:val="20"/>
          <w:sz w:val="24"/>
          <w:szCs w:val="24"/>
        </w:rPr>
      </w:pPr>
      <w:r>
        <w:rPr>
          <w:rFonts w:ascii="Times New Roman" w:hAnsi="Times New Roman"/>
          <w:spacing w:val="20"/>
          <w:sz w:val="24"/>
          <w:szCs w:val="24"/>
        </w:rPr>
      </w:r>
    </w:p>
    <w:p>
      <w:pPr>
        <w:pStyle w:val="Normal"/>
        <w:spacing w:lineRule="auto" w:line="240" w:before="0" w:after="0"/>
        <w:ind w:firstLine="709"/>
        <w:jc w:val="center"/>
        <w:rPr>
          <w:sz w:val="28"/>
          <w:szCs w:val="28"/>
        </w:rPr>
      </w:pPr>
      <w:r>
        <w:rPr>
          <w:rFonts w:ascii="Times New Roman" w:hAnsi="Times New Roman"/>
          <w:b/>
          <w:sz w:val="28"/>
          <w:szCs w:val="28"/>
          <w:lang w:eastAsia="ru-RU"/>
        </w:rPr>
        <w:t>Об утверждении Порядка создания координационных или совещательных органов в области развития малого и среднего предпринимательства на территории Советского сельского поселения Калачевского муниципального района  Волгоградской области</w:t>
      </w:r>
    </w:p>
    <w:p>
      <w:pPr>
        <w:pStyle w:val="Normal"/>
        <w:spacing w:lineRule="auto" w:line="240" w:before="0" w:after="0"/>
        <w:ind w:firstLine="709"/>
        <w:jc w:val="center"/>
        <w:rPr>
          <w:rFonts w:ascii="Times New Roman" w:hAnsi="Times New Roman"/>
          <w:b/>
          <w:sz w:val="28"/>
          <w:szCs w:val="28"/>
          <w:lang w:eastAsia="ru-RU"/>
        </w:rPr>
      </w:pPr>
      <w:r>
        <w:rPr>
          <w:rFonts w:ascii="Times New Roman" w:hAnsi="Times New Roman"/>
          <w:b/>
          <w:sz w:val="28"/>
          <w:szCs w:val="28"/>
          <w:lang w:eastAsia="ru-RU"/>
        </w:rPr>
      </w:r>
    </w:p>
    <w:p>
      <w:pPr>
        <w:pStyle w:val="Normal"/>
        <w:spacing w:before="0" w:after="200"/>
        <w:ind w:firstLine="680"/>
        <w:contextualSpacing/>
        <w:jc w:val="both"/>
        <w:rPr>
          <w:sz w:val="28"/>
          <w:szCs w:val="28"/>
        </w:rPr>
      </w:pPr>
      <w:r>
        <w:rPr>
          <w:rFonts w:ascii="Times New Roman" w:hAnsi="Times New Roman"/>
          <w:sz w:val="28"/>
          <w:szCs w:val="28"/>
          <w:lang w:eastAsia="ru-RU"/>
        </w:rPr>
        <w:t>В соответствии со </w:t>
      </w:r>
      <w:r>
        <w:rPr>
          <w:rFonts w:ascii="Times New Roman" w:hAnsi="Times New Roman"/>
          <w:sz w:val="28"/>
          <w:szCs w:val="28"/>
        </w:rPr>
        <w:t xml:space="preserve">статьей 13 </w:t>
      </w:r>
      <w:r>
        <w:rPr>
          <w:rFonts w:ascii="Times New Roman" w:hAnsi="Times New Roman"/>
          <w:sz w:val="28"/>
          <w:szCs w:val="28"/>
          <w:lang w:eastAsia="ru-RU"/>
        </w:rPr>
        <w:t xml:space="preserve">Федерального закона от 24.07.2007 № 209-ФЗ «О развитии малого и среднего предпринимательства в Российской Федерации», в целях создания благоприятных условий для развития малого и среднего предпринимательства на территории Советского сельского поселения Калачевского муниципального района Волгоградской области, уставом Советского сельского поселения Калачевского муниципального района Волгоградской области администрация Советского сельского поселения Калачевского муниципального района Волгоградской области </w:t>
      </w:r>
      <w:r>
        <w:rPr>
          <w:rFonts w:ascii="Times New Roman" w:hAnsi="Times New Roman"/>
          <w:sz w:val="28"/>
          <w:szCs w:val="28"/>
        </w:rPr>
        <w:t>ПОСТАНОВЛЯЕТ:</w:t>
      </w:r>
    </w:p>
    <w:p>
      <w:pPr>
        <w:pStyle w:val="Normal"/>
        <w:shd w:val="clear" w:color="auto" w:fill="FFFFFF"/>
        <w:spacing w:lineRule="auto" w:line="240" w:before="0" w:after="0"/>
        <w:ind w:firstLine="709"/>
        <w:jc w:val="both"/>
        <w:rPr>
          <w:rFonts w:ascii="Times New Roman" w:hAnsi="Times New Roman"/>
          <w:sz w:val="28"/>
          <w:szCs w:val="28"/>
          <w:lang w:eastAsia="ru-RU"/>
        </w:rPr>
      </w:pPr>
      <w:r>
        <w:rPr>
          <w:rFonts w:ascii="Times New Roman" w:hAnsi="Times New Roman"/>
          <w:sz w:val="28"/>
          <w:szCs w:val="28"/>
          <w:lang w:eastAsia="ru-RU"/>
        </w:rPr>
      </w:r>
    </w:p>
    <w:p>
      <w:pPr>
        <w:pStyle w:val="ListParagraph"/>
        <w:widowControl/>
        <w:numPr>
          <w:ilvl w:val="0"/>
          <w:numId w:val="0"/>
        </w:numPr>
        <w:shd w:val="clear" w:color="auto" w:fill="FFFFFF"/>
        <w:bidi w:val="0"/>
        <w:spacing w:lineRule="auto" w:line="276" w:before="0" w:after="0"/>
        <w:ind w:hanging="0" w:left="0" w:right="0"/>
        <w:contextualSpacing/>
        <w:jc w:val="both"/>
        <w:rPr>
          <w:sz w:val="28"/>
          <w:szCs w:val="28"/>
        </w:rPr>
      </w:pPr>
      <w:r>
        <w:rPr>
          <w:rFonts w:ascii="Times New Roman" w:hAnsi="Times New Roman"/>
          <w:sz w:val="28"/>
          <w:szCs w:val="28"/>
          <w:lang w:eastAsia="ru-RU"/>
        </w:rPr>
        <w:t xml:space="preserve">     </w:t>
      </w:r>
      <w:r>
        <w:rPr>
          <w:rFonts w:ascii="Times New Roman" w:hAnsi="Times New Roman"/>
          <w:sz w:val="28"/>
          <w:szCs w:val="28"/>
          <w:lang w:eastAsia="ru-RU"/>
        </w:rPr>
        <w:t xml:space="preserve">1. Утвердить прилагаемый  </w:t>
      </w:r>
      <w:r>
        <w:rPr>
          <w:rFonts w:ascii="Times New Roman" w:hAnsi="Times New Roman"/>
          <w:sz w:val="28"/>
          <w:szCs w:val="28"/>
        </w:rPr>
        <w:t>Порядок</w:t>
      </w:r>
      <w:r>
        <w:rPr>
          <w:rFonts w:ascii="Times New Roman" w:hAnsi="Times New Roman"/>
          <w:sz w:val="28"/>
          <w:szCs w:val="28"/>
          <w:lang w:eastAsia="ru-RU"/>
        </w:rPr>
        <w:t>  создания координационных или совещательных органов в области развития малого и среднего предпринимательства на территории  Советского сельского поселения Калачевского муниципального района Волгоградской области.</w:t>
      </w:r>
    </w:p>
    <w:p>
      <w:pPr>
        <w:pStyle w:val="ListParagraph"/>
        <w:widowControl/>
        <w:numPr>
          <w:ilvl w:val="0"/>
          <w:numId w:val="0"/>
        </w:numPr>
        <w:shd w:val="clear" w:color="auto" w:fill="FFFFFF"/>
        <w:bidi w:val="0"/>
        <w:spacing w:lineRule="auto" w:line="276" w:before="0" w:after="0"/>
        <w:ind w:hanging="0" w:left="0" w:right="0"/>
        <w:jc w:val="both"/>
        <w:rPr>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2. Утвердить состав координационного совета при администрации </w:t>
      </w:r>
      <w:r>
        <w:rPr>
          <w:rFonts w:ascii="Times New Roman" w:hAnsi="Times New Roman"/>
          <w:color w:val="000000"/>
          <w:sz w:val="28"/>
          <w:szCs w:val="28"/>
          <w:lang w:eastAsia="ru-RU"/>
        </w:rPr>
        <w:t>Советского сельского поселения Калачевского муниципального района Волгоградской области</w:t>
      </w:r>
      <w:r>
        <w:rPr>
          <w:rFonts w:ascii="Times New Roman" w:hAnsi="Times New Roman"/>
          <w:color w:val="000000"/>
          <w:sz w:val="28"/>
          <w:szCs w:val="28"/>
        </w:rPr>
        <w:t xml:space="preserve"> по развитию малого и среднего предпринимательства согласно приложения № 2.</w:t>
      </w:r>
    </w:p>
    <w:p>
      <w:pPr>
        <w:pStyle w:val="ListParagraph"/>
        <w:widowControl/>
        <w:numPr>
          <w:ilvl w:val="0"/>
          <w:numId w:val="0"/>
        </w:numPr>
        <w:shd w:val="clear" w:color="auto" w:fill="FFFFFF"/>
        <w:bidi w:val="0"/>
        <w:spacing w:lineRule="auto" w:line="276" w:before="0" w:after="200"/>
        <w:ind w:hanging="0" w:left="0" w:right="0"/>
        <w:contextualSpacing/>
        <w:jc w:val="both"/>
        <w:rPr>
          <w:sz w:val="28"/>
          <w:szCs w:val="28"/>
        </w:rPr>
      </w:pPr>
      <w:r>
        <w:rPr>
          <w:rFonts w:ascii="Times New Roman" w:hAnsi="Times New Roman"/>
          <w:sz w:val="28"/>
          <w:szCs w:val="28"/>
        </w:rPr>
        <w:t xml:space="preserve">   </w:t>
      </w:r>
      <w:r>
        <w:rPr>
          <w:rFonts w:ascii="Times New Roman" w:hAnsi="Times New Roman"/>
          <w:sz w:val="28"/>
          <w:szCs w:val="28"/>
        </w:rPr>
        <w:t>3. Настоящее постановление вступает в силу с момента подписания и подлежит официальному обнародованию.</w:t>
      </w:r>
    </w:p>
    <w:p>
      <w:pPr>
        <w:pStyle w:val="ListParagraph"/>
        <w:widowControl/>
        <w:numPr>
          <w:ilvl w:val="0"/>
          <w:numId w:val="0"/>
        </w:numPr>
        <w:shd w:val="clear" w:color="auto" w:fill="FFFFFF"/>
        <w:bidi w:val="0"/>
        <w:spacing w:lineRule="auto" w:line="276" w:before="0" w:after="200"/>
        <w:ind w:hanging="0" w:left="0" w:right="0"/>
        <w:contextualSpacing/>
        <w:jc w:val="both"/>
        <w:rPr>
          <w:sz w:val="28"/>
          <w:szCs w:val="28"/>
        </w:rPr>
      </w:pPr>
      <w:r>
        <w:rPr>
          <w:rFonts w:ascii="Times New Roman" w:hAnsi="Times New Roman"/>
          <w:sz w:val="28"/>
          <w:szCs w:val="28"/>
          <w:lang w:eastAsia="ru-RU"/>
        </w:rPr>
        <w:t xml:space="preserve">  </w:t>
      </w:r>
      <w:r>
        <w:rPr>
          <w:rFonts w:ascii="Times New Roman" w:hAnsi="Times New Roman"/>
          <w:sz w:val="28"/>
          <w:szCs w:val="28"/>
          <w:lang w:eastAsia="ru-RU"/>
        </w:rPr>
        <w:t>4. Контроль за исполнением настоящего постановления оставляю за собой.</w:t>
      </w:r>
    </w:p>
    <w:p>
      <w:pPr>
        <w:pStyle w:val="Normal"/>
        <w:widowControl/>
        <w:tabs>
          <w:tab w:val="clear" w:pos="708"/>
          <w:tab w:val="left" w:pos="426" w:leader="none"/>
        </w:tabs>
        <w:bidi w:val="0"/>
        <w:spacing w:lineRule="auto" w:line="240" w:before="0" w:after="0"/>
        <w:ind w:hanging="0" w:left="0" w:right="0"/>
        <w:jc w:val="both"/>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hanging="0"/>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Normal"/>
        <w:shd w:val="clear" w:color="auto" w:fill="FFFFFF"/>
        <w:tabs>
          <w:tab w:val="clear" w:pos="708"/>
          <w:tab w:val="left" w:pos="0" w:leader="none"/>
        </w:tabs>
        <w:spacing w:before="0" w:after="0"/>
        <w:rPr>
          <w:sz w:val="28"/>
          <w:szCs w:val="28"/>
        </w:rPr>
      </w:pPr>
      <w:r>
        <w:rPr>
          <w:rFonts w:ascii="Times New Roman" w:hAnsi="Times New Roman"/>
          <w:b/>
          <w:bCs/>
          <w:sz w:val="28"/>
          <w:szCs w:val="28"/>
        </w:rPr>
        <w:t xml:space="preserve">     </w:t>
      </w:r>
      <w:r>
        <w:rPr>
          <w:rFonts w:ascii="Times New Roman" w:hAnsi="Times New Roman"/>
          <w:b/>
          <w:bCs/>
          <w:sz w:val="28"/>
          <w:szCs w:val="28"/>
        </w:rPr>
        <w:t xml:space="preserve">Глава Советского </w:t>
      </w:r>
    </w:p>
    <w:p>
      <w:pPr>
        <w:pStyle w:val="Normal"/>
        <w:shd w:val="clear" w:color="auto" w:fill="FFFFFF"/>
        <w:tabs>
          <w:tab w:val="clear" w:pos="708"/>
          <w:tab w:val="left" w:pos="0" w:leader="none"/>
        </w:tabs>
        <w:rPr>
          <w:sz w:val="28"/>
          <w:szCs w:val="28"/>
        </w:rPr>
      </w:pPr>
      <w:r>
        <w:rPr>
          <w:rFonts w:ascii="Times New Roman" w:hAnsi="Times New Roman"/>
          <w:b/>
          <w:bCs/>
          <w:sz w:val="28"/>
          <w:szCs w:val="28"/>
        </w:rPr>
        <w:t xml:space="preserve">     </w:t>
      </w:r>
      <w:r>
        <w:rPr>
          <w:rFonts w:ascii="Times New Roman" w:hAnsi="Times New Roman"/>
          <w:b/>
          <w:bCs/>
          <w:sz w:val="28"/>
          <w:szCs w:val="28"/>
        </w:rPr>
        <w:t xml:space="preserve">сельского поселения                     </w:t>
      </w:r>
      <w:r>
        <w:rPr>
          <w:rFonts w:ascii="Times New Roman" w:hAnsi="Times New Roman"/>
          <w:b/>
          <w:bCs/>
          <w:spacing w:val="-11"/>
          <w:sz w:val="28"/>
          <w:szCs w:val="28"/>
        </w:rPr>
        <w:t xml:space="preserve">                                                  А.Ф. Пак</w:t>
      </w:r>
    </w:p>
    <w:p>
      <w:pPr>
        <w:pStyle w:val="ConsPlusTitle"/>
        <w:ind w:hanging="0"/>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hanging="0"/>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hanging="0"/>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hanging="0"/>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5670"/>
        <w:jc w:val="right"/>
        <w:rPr>
          <w:sz w:val="24"/>
          <w:szCs w:val="24"/>
        </w:rPr>
      </w:pPr>
      <w:r>
        <w:rPr>
          <w:rFonts w:cs="Times New Roman" w:ascii="Times New Roman" w:hAnsi="Times New Roman"/>
          <w:b w:val="false"/>
          <w:sz w:val="24"/>
          <w:szCs w:val="24"/>
        </w:rPr>
        <w:t>Приложение № 1</w:t>
      </w:r>
    </w:p>
    <w:p>
      <w:pPr>
        <w:pStyle w:val="ConsPlusTitle"/>
        <w:ind w:hanging="0"/>
        <w:jc w:val="right"/>
        <w:rPr>
          <w:sz w:val="24"/>
          <w:szCs w:val="24"/>
        </w:rPr>
      </w:pPr>
      <w:r>
        <w:rPr>
          <w:rFonts w:cs="Times New Roman" w:ascii="Times New Roman" w:hAnsi="Times New Roman"/>
          <w:b w:val="false"/>
          <w:sz w:val="24"/>
          <w:szCs w:val="24"/>
        </w:rPr>
        <w:t>к постановлению администрации</w:t>
      </w:r>
    </w:p>
    <w:p>
      <w:pPr>
        <w:pStyle w:val="ConsPlusTitle"/>
        <w:ind w:firstLine="5670"/>
        <w:jc w:val="right"/>
        <w:rPr>
          <w:sz w:val="24"/>
          <w:szCs w:val="24"/>
        </w:rPr>
      </w:pPr>
      <w:r>
        <w:rPr>
          <w:rFonts w:cs="Times New Roman" w:ascii="Times New Roman" w:hAnsi="Times New Roman"/>
          <w:b w:val="false"/>
          <w:sz w:val="24"/>
          <w:szCs w:val="24"/>
        </w:rPr>
        <w:t>Советского сельского поселения</w:t>
      </w:r>
    </w:p>
    <w:p>
      <w:pPr>
        <w:pStyle w:val="ConsPlusTitle"/>
        <w:ind w:firstLine="5670"/>
        <w:jc w:val="right"/>
        <w:rPr>
          <w:sz w:val="24"/>
          <w:szCs w:val="24"/>
        </w:rPr>
      </w:pPr>
      <w:r>
        <w:rPr>
          <w:rFonts w:cs="Times New Roman" w:ascii="Times New Roman" w:hAnsi="Times New Roman"/>
          <w:b w:val="false"/>
          <w:sz w:val="24"/>
          <w:szCs w:val="24"/>
        </w:rPr>
        <w:t>Калачевского муниципального района Волгоградской области</w:t>
      </w:r>
    </w:p>
    <w:p>
      <w:pPr>
        <w:pStyle w:val="ConsPlusTitle"/>
        <w:ind w:firstLine="5670"/>
        <w:jc w:val="right"/>
        <w:rPr>
          <w:sz w:val="24"/>
          <w:szCs w:val="24"/>
        </w:rPr>
      </w:pPr>
      <w:r>
        <w:rPr>
          <w:rFonts w:cs="Times New Roman" w:ascii="Times New Roman" w:hAnsi="Times New Roman"/>
          <w:b w:val="false"/>
          <w:sz w:val="24"/>
          <w:szCs w:val="24"/>
        </w:rPr>
        <w:t>от 15.11.2024 № 172</w:t>
      </w:r>
    </w:p>
    <w:p>
      <w:pPr>
        <w:pStyle w:val="Normal"/>
        <w:shd w:val="clear" w:color="auto" w:fill="FFFFFF"/>
        <w:spacing w:lineRule="auto" w:line="240" w:before="0" w:after="0"/>
        <w:jc w:val="right"/>
        <w:rPr>
          <w:rFonts w:ascii="Times New Roman" w:hAnsi="Times New Roman"/>
          <w:b/>
          <w:bCs/>
          <w:color w:val="22272F"/>
          <w:sz w:val="24"/>
          <w:szCs w:val="24"/>
          <w:lang w:eastAsia="ru-RU"/>
        </w:rPr>
      </w:pPr>
      <w:r>
        <w:rPr>
          <w:rFonts w:ascii="Times New Roman" w:hAnsi="Times New Roman"/>
          <w:b/>
          <w:bCs/>
          <w:color w:val="22272F"/>
          <w:sz w:val="24"/>
          <w:szCs w:val="24"/>
          <w:lang w:eastAsia="ru-RU"/>
        </w:rPr>
      </w:r>
    </w:p>
    <w:p>
      <w:pPr>
        <w:pStyle w:val="Normal"/>
        <w:shd w:val="clear" w:color="auto" w:fill="FFFFFF"/>
        <w:spacing w:lineRule="auto" w:line="240" w:before="0" w:after="0"/>
        <w:jc w:val="center"/>
        <w:rPr>
          <w:sz w:val="28"/>
          <w:szCs w:val="28"/>
        </w:rPr>
      </w:pPr>
      <w:r>
        <w:rPr>
          <w:rFonts w:ascii="Times New Roman" w:hAnsi="Times New Roman"/>
          <w:b/>
          <w:sz w:val="28"/>
          <w:szCs w:val="28"/>
          <w:lang w:eastAsia="ru-RU"/>
        </w:rPr>
        <w:t>Порядок</w:t>
        <w:br/>
        <w:t xml:space="preserve">создания координационных или совещательных органов в </w:t>
      </w:r>
    </w:p>
    <w:p>
      <w:pPr>
        <w:pStyle w:val="Normal"/>
        <w:shd w:val="clear" w:color="auto" w:fill="FFFFFF"/>
        <w:spacing w:lineRule="auto" w:line="240" w:before="0" w:after="0"/>
        <w:jc w:val="center"/>
        <w:rPr>
          <w:sz w:val="28"/>
          <w:szCs w:val="28"/>
        </w:rPr>
      </w:pPr>
      <w:r>
        <w:rPr>
          <w:rFonts w:ascii="Times New Roman" w:hAnsi="Times New Roman"/>
          <w:b/>
          <w:sz w:val="28"/>
          <w:szCs w:val="28"/>
          <w:lang w:eastAsia="ru-RU"/>
        </w:rPr>
        <w:t>области развития малого и среднего предпринимательства на территории Советского сельского поселения Калачевского муниципального района Волгоградской области</w:t>
      </w:r>
    </w:p>
    <w:p>
      <w:pPr>
        <w:pStyle w:val="Normal"/>
        <w:shd w:val="clear" w:color="auto" w:fill="FFFFFF"/>
        <w:spacing w:lineRule="auto" w:line="240" w:before="0" w:after="0"/>
        <w:jc w:val="center"/>
        <w:rPr>
          <w:rFonts w:ascii="Times New Roman" w:hAnsi="Times New Roman"/>
          <w:b/>
          <w:sz w:val="28"/>
          <w:szCs w:val="28"/>
          <w:lang w:eastAsia="ru-RU"/>
        </w:rPr>
      </w:pPr>
      <w:r>
        <w:rPr>
          <w:rFonts w:ascii="Times New Roman" w:hAnsi="Times New Roman"/>
          <w:b/>
          <w:sz w:val="28"/>
          <w:szCs w:val="28"/>
          <w:lang w:eastAsia="ru-RU"/>
        </w:rPr>
      </w:r>
    </w:p>
    <w:p>
      <w:pPr>
        <w:pStyle w:val="Normal"/>
        <w:shd w:val="clear" w:color="auto" w:fill="FFFFFF"/>
        <w:spacing w:lineRule="auto" w:line="240" w:before="0" w:after="0"/>
        <w:jc w:val="center"/>
        <w:rPr>
          <w:sz w:val="28"/>
          <w:szCs w:val="28"/>
        </w:rPr>
      </w:pPr>
      <w:r>
        <w:rPr>
          <w:rFonts w:ascii="Times New Roman" w:hAnsi="Times New Roman"/>
          <w:b/>
          <w:sz w:val="28"/>
          <w:szCs w:val="28"/>
          <w:lang w:eastAsia="ru-RU"/>
        </w:rPr>
        <w:t>1. Общие положения</w:t>
      </w:r>
    </w:p>
    <w:p>
      <w:pPr>
        <w:pStyle w:val="Normal"/>
        <w:shd w:val="clear" w:color="auto" w:fill="FFFFFF"/>
        <w:spacing w:lineRule="auto" w:line="240" w:before="0" w:after="0"/>
        <w:ind w:firstLine="708"/>
        <w:jc w:val="both"/>
        <w:rPr/>
      </w:pPr>
      <w:r>
        <w:rPr>
          <w:rFonts w:ascii="Times New Roman" w:hAnsi="Times New Roman"/>
          <w:sz w:val="28"/>
          <w:szCs w:val="28"/>
          <w:lang w:eastAsia="ru-RU"/>
        </w:rPr>
        <w:t xml:space="preserve">1.1. Порядок создания координационных или совещательных органов в области развития малого и среднего предпринимательства на территории </w:t>
      </w:r>
      <w:r>
        <w:rPr>
          <w:rFonts w:ascii="Times New Roman" w:hAnsi="Times New Roman"/>
          <w:color w:val="000000"/>
          <w:sz w:val="28"/>
          <w:szCs w:val="28"/>
          <w:lang w:eastAsia="ru-RU"/>
        </w:rPr>
        <w:t xml:space="preserve">Советского сельского поселения Калачевского муниципального района Волгоградской области </w:t>
      </w:r>
      <w:r>
        <w:rPr>
          <w:rFonts w:ascii="Times New Roman" w:hAnsi="Times New Roman"/>
          <w:sz w:val="28"/>
          <w:szCs w:val="28"/>
          <w:lang w:eastAsia="ru-RU"/>
        </w:rPr>
        <w:t>(далее - Порядок) разработан в соответствии с </w:t>
      </w:r>
      <w:r>
        <w:fldChar w:fldCharType="begin"/>
      </w:r>
      <w:r>
        <w:rPr>
          <w:sz w:val="28"/>
          <w:szCs w:val="28"/>
          <w:rFonts w:ascii="Times New Roman" w:hAnsi="Times New Roman"/>
          <w:lang w:eastAsia="ru-RU"/>
        </w:rPr>
        <w:instrText xml:space="preserve"> HYPERLINK "https://internet.garant.ru/" \l "/document/12154854/entry/0"</w:instrText>
      </w:r>
      <w:r>
        <w:rPr>
          <w:sz w:val="28"/>
          <w:szCs w:val="28"/>
          <w:rFonts w:ascii="Times New Roman" w:hAnsi="Times New Roman"/>
          <w:lang w:eastAsia="ru-RU"/>
        </w:rPr>
        <w:fldChar w:fldCharType="separate"/>
      </w:r>
      <w:r>
        <w:rPr>
          <w:rFonts w:ascii="Times New Roman" w:hAnsi="Times New Roman"/>
          <w:sz w:val="28"/>
          <w:szCs w:val="28"/>
          <w:lang w:eastAsia="ru-RU"/>
        </w:rPr>
        <w:t>Федеральным законом</w:t>
      </w:r>
      <w:r>
        <w:rPr>
          <w:sz w:val="28"/>
          <w:szCs w:val="28"/>
          <w:rFonts w:ascii="Times New Roman" w:hAnsi="Times New Roman"/>
          <w:lang w:eastAsia="ru-RU"/>
        </w:rPr>
        <w:fldChar w:fldCharType="end"/>
      </w:r>
      <w:r>
        <w:rPr>
          <w:rFonts w:ascii="Times New Roman" w:hAnsi="Times New Roman"/>
          <w:sz w:val="28"/>
          <w:szCs w:val="28"/>
          <w:lang w:eastAsia="ru-RU"/>
        </w:rPr>
        <w:t xml:space="preserve"> от 24 июля 2007 г.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территории </w:t>
      </w:r>
      <w:r>
        <w:rPr>
          <w:rFonts w:ascii="Times New Roman" w:hAnsi="Times New Roman"/>
          <w:color w:val="000000"/>
          <w:sz w:val="28"/>
          <w:szCs w:val="28"/>
          <w:lang w:eastAsia="ru-RU"/>
        </w:rPr>
        <w:t>Советского сельского поселения Калачевского муниципального района Волгоградской области</w:t>
      </w:r>
      <w:r>
        <w:rPr>
          <w:rFonts w:ascii="Times New Roman" w:hAnsi="Times New Roman"/>
          <w:sz w:val="28"/>
          <w:szCs w:val="28"/>
          <w:lang w:eastAsia="ru-RU"/>
        </w:rPr>
        <w:t xml:space="preserve"> (далее - координационные или совещательные органы).</w:t>
      </w:r>
    </w:p>
    <w:p>
      <w:pPr>
        <w:pStyle w:val="Normal"/>
        <w:shd w:val="clear" w:color="auto" w:fill="FFFFFF"/>
        <w:spacing w:lineRule="auto" w:line="240" w:before="0" w:after="0"/>
        <w:ind w:firstLine="708"/>
        <w:jc w:val="both"/>
        <w:rPr/>
      </w:pPr>
      <w:r>
        <w:rPr>
          <w:rFonts w:ascii="Times New Roman" w:hAnsi="Times New Roman"/>
          <w:sz w:val="28"/>
          <w:szCs w:val="28"/>
          <w:lang w:eastAsia="ru-RU"/>
        </w:rPr>
        <w:t>Понятия и термины, используемые в настоящем Порядке, применяются в значениях, определенных </w:t>
      </w:r>
      <w:r>
        <w:fldChar w:fldCharType="begin"/>
      </w:r>
      <w:r>
        <w:rPr>
          <w:sz w:val="28"/>
          <w:szCs w:val="28"/>
          <w:rFonts w:ascii="Times New Roman" w:hAnsi="Times New Roman"/>
          <w:lang w:eastAsia="ru-RU"/>
        </w:rPr>
        <w:instrText xml:space="preserve"> HYPERLINK "https://internet.garant.ru/" \l "/document/12154854/entry/0"</w:instrText>
      </w:r>
      <w:r>
        <w:rPr>
          <w:sz w:val="28"/>
          <w:szCs w:val="28"/>
          <w:rFonts w:ascii="Times New Roman" w:hAnsi="Times New Roman"/>
          <w:lang w:eastAsia="ru-RU"/>
        </w:rPr>
        <w:fldChar w:fldCharType="separate"/>
      </w:r>
      <w:r>
        <w:rPr>
          <w:rFonts w:ascii="Times New Roman" w:hAnsi="Times New Roman"/>
          <w:sz w:val="28"/>
          <w:szCs w:val="28"/>
          <w:lang w:eastAsia="ru-RU"/>
        </w:rPr>
        <w:t>Законом</w:t>
      </w:r>
      <w:r>
        <w:rPr>
          <w:sz w:val="28"/>
          <w:szCs w:val="28"/>
          <w:rFonts w:ascii="Times New Roman" w:hAnsi="Times New Roman"/>
          <w:lang w:eastAsia="ru-RU"/>
        </w:rPr>
        <w:fldChar w:fldCharType="end"/>
      </w:r>
      <w:r>
        <w:rPr>
          <w:rFonts w:ascii="Times New Roman" w:hAnsi="Times New Roman"/>
          <w:sz w:val="28"/>
          <w:szCs w:val="28"/>
          <w:lang w:eastAsia="ru-RU"/>
        </w:rPr>
        <w:t> 209-ФЗ.</w:t>
      </w:r>
    </w:p>
    <w:p>
      <w:pPr>
        <w:pStyle w:val="Normal"/>
        <w:shd w:val="clear" w:color="auto" w:fill="FFFFFF"/>
        <w:spacing w:lineRule="auto" w:line="240" w:before="0" w:after="0"/>
        <w:ind w:firstLine="708"/>
        <w:jc w:val="both"/>
        <w:rPr/>
      </w:pPr>
      <w:r>
        <w:rPr>
          <w:rFonts w:ascii="Times New Roman" w:hAnsi="Times New Roman"/>
          <w:sz w:val="28"/>
          <w:szCs w:val="28"/>
          <w:lang w:eastAsia="ru-RU"/>
        </w:rPr>
        <w:t>1.2. Координационные или совещательные органы в своей деятельности руководствуются </w:t>
      </w:r>
      <w:r>
        <w:fldChar w:fldCharType="begin"/>
      </w:r>
      <w:r>
        <w:rPr>
          <w:sz w:val="28"/>
          <w:szCs w:val="28"/>
          <w:rFonts w:ascii="Times New Roman" w:hAnsi="Times New Roman"/>
          <w:lang w:eastAsia="ru-RU"/>
        </w:rPr>
        <w:instrText xml:space="preserve"> HYPERLINK "https://internet.garant.ru/" \l "/document/10103000/entry/0"</w:instrText>
      </w:r>
      <w:r>
        <w:rPr>
          <w:sz w:val="28"/>
          <w:szCs w:val="28"/>
          <w:rFonts w:ascii="Times New Roman" w:hAnsi="Times New Roman"/>
          <w:lang w:eastAsia="ru-RU"/>
        </w:rPr>
        <w:fldChar w:fldCharType="separate"/>
      </w:r>
      <w:r>
        <w:rPr>
          <w:rFonts w:ascii="Times New Roman" w:hAnsi="Times New Roman"/>
          <w:sz w:val="28"/>
          <w:szCs w:val="28"/>
          <w:lang w:eastAsia="ru-RU"/>
        </w:rPr>
        <w:t>Конституцией</w:t>
      </w:r>
      <w:r>
        <w:rPr>
          <w:sz w:val="28"/>
          <w:szCs w:val="28"/>
          <w:rFonts w:ascii="Times New Roman" w:hAnsi="Times New Roman"/>
          <w:lang w:eastAsia="ru-RU"/>
        </w:rPr>
        <w:fldChar w:fldCharType="end"/>
      </w:r>
      <w:r>
        <w:rPr>
          <w:rFonts w:ascii="Times New Roman" w:hAnsi="Times New Roman"/>
          <w:sz w:val="28"/>
          <w:szCs w:val="28"/>
          <w:lang w:eastAsia="ru-RU"/>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Волгоградской области, муниципальными правовыми актами </w:t>
      </w:r>
      <w:r>
        <w:rPr>
          <w:rFonts w:ascii="Times New Roman" w:hAnsi="Times New Roman"/>
          <w:color w:val="000000"/>
          <w:sz w:val="28"/>
          <w:szCs w:val="28"/>
          <w:lang w:eastAsia="ru-RU"/>
        </w:rPr>
        <w:t>Советского сельского поселения Калачевского муниципального района Волгоградской области</w:t>
      </w:r>
      <w:r>
        <w:rPr>
          <w:rFonts w:ascii="Times New Roman" w:hAnsi="Times New Roman"/>
          <w:sz w:val="28"/>
          <w:szCs w:val="28"/>
          <w:lang w:eastAsia="ru-RU"/>
        </w:rPr>
        <w:t>, а также настоящим Порядком.</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Советского сельского поселения, выражающими интересы субъектов малого и среднего предпринимательства.</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1.4. Координационные или совещательные органы создаются в целях:</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 xml:space="preserve">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w:t>
      </w:r>
      <w:r>
        <w:rPr>
          <w:rFonts w:ascii="Times New Roman" w:hAnsi="Times New Roman"/>
          <w:color w:val="000000"/>
          <w:sz w:val="28"/>
          <w:szCs w:val="28"/>
          <w:lang w:eastAsia="ru-RU"/>
        </w:rPr>
        <w:t>Советского сельского поселения Калачевского муниципального района Волгоградской области</w:t>
      </w:r>
      <w:r>
        <w:rPr>
          <w:rFonts w:ascii="Times New Roman" w:hAnsi="Times New Roman"/>
          <w:sz w:val="28"/>
          <w:szCs w:val="28"/>
          <w:lang w:eastAsia="ru-RU"/>
        </w:rPr>
        <w:t>;</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 xml:space="preserve">выдвижения и поддержки инициатив, направленных на реализацию мероприятий по поддержке малого и среднего предпринимательства на территории </w:t>
      </w:r>
      <w:r>
        <w:rPr>
          <w:rFonts w:ascii="Times New Roman" w:hAnsi="Times New Roman"/>
          <w:color w:val="000000"/>
          <w:sz w:val="28"/>
          <w:szCs w:val="28"/>
          <w:lang w:eastAsia="ru-RU"/>
        </w:rPr>
        <w:t>Советского сельского поселения Калачевского муниципального района Волгоградской области</w:t>
      </w:r>
      <w:r>
        <w:rPr>
          <w:rFonts w:ascii="Times New Roman" w:hAnsi="Times New Roman"/>
          <w:sz w:val="28"/>
          <w:szCs w:val="28"/>
          <w:lang w:eastAsia="ru-RU"/>
        </w:rPr>
        <w:t>;</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 xml:space="preserve">проведения общественной экспертизы проектов муниципальных правовых актов </w:t>
      </w:r>
      <w:r>
        <w:rPr>
          <w:rFonts w:ascii="Times New Roman" w:hAnsi="Times New Roman"/>
          <w:color w:val="000000"/>
          <w:sz w:val="28"/>
          <w:szCs w:val="28"/>
          <w:lang w:eastAsia="ru-RU"/>
        </w:rPr>
        <w:t>Советского сельского поселения Калачевского муниципального района Волгоградской области</w:t>
      </w:r>
      <w:r>
        <w:rPr>
          <w:rFonts w:ascii="Times New Roman" w:hAnsi="Times New Roman"/>
          <w:sz w:val="28"/>
          <w:szCs w:val="28"/>
          <w:lang w:eastAsia="ru-RU"/>
        </w:rPr>
        <w:t>, регулирующих развитие малого и среднего предпринимательства на территории сельского поселения;</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 xml:space="preserve">выработки рекомендаций органам местного самоуправления </w:t>
      </w:r>
      <w:r>
        <w:rPr>
          <w:rFonts w:ascii="Times New Roman" w:hAnsi="Times New Roman"/>
          <w:color w:val="000000"/>
          <w:sz w:val="28"/>
          <w:szCs w:val="28"/>
          <w:lang w:eastAsia="ru-RU"/>
        </w:rPr>
        <w:t>Советского сельского поселения Калачевского муниципального района Волгоградской области</w:t>
      </w:r>
      <w:r>
        <w:rPr>
          <w:rFonts w:ascii="Times New Roman" w:hAnsi="Times New Roman"/>
          <w:sz w:val="28"/>
          <w:szCs w:val="28"/>
          <w:lang w:eastAsia="ru-RU"/>
        </w:rPr>
        <w:t xml:space="preserve"> при определении приоритетов в области развития малого и среднего предпринимательства;</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pPr>
        <w:pStyle w:val="Normal"/>
        <w:shd w:val="clear" w:color="auto" w:fill="FFFFFF"/>
        <w:spacing w:lineRule="auto" w:line="240" w:before="0" w:after="0"/>
        <w:ind w:firstLine="708"/>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jc w:val="center"/>
        <w:rPr>
          <w:sz w:val="28"/>
          <w:szCs w:val="28"/>
        </w:rPr>
      </w:pPr>
      <w:r>
        <w:rPr>
          <w:rFonts w:ascii="Times New Roman" w:hAnsi="Times New Roman"/>
          <w:b/>
          <w:sz w:val="28"/>
          <w:szCs w:val="28"/>
          <w:lang w:eastAsia="ru-RU"/>
        </w:rPr>
        <w:t>2. Порядок создания координационных или </w:t>
      </w:r>
    </w:p>
    <w:p>
      <w:pPr>
        <w:pStyle w:val="Normal"/>
        <w:shd w:val="clear" w:color="auto" w:fill="FFFFFF"/>
        <w:spacing w:lineRule="auto" w:line="240" w:before="0" w:after="0"/>
        <w:jc w:val="center"/>
        <w:rPr>
          <w:sz w:val="28"/>
          <w:szCs w:val="28"/>
        </w:rPr>
      </w:pPr>
      <w:r>
        <w:rPr>
          <w:rFonts w:ascii="Times New Roman" w:hAnsi="Times New Roman"/>
          <w:b/>
          <w:sz w:val="28"/>
          <w:szCs w:val="28"/>
          <w:lang w:eastAsia="ru-RU"/>
        </w:rPr>
        <w:t>совещательных органов</w:t>
      </w:r>
    </w:p>
    <w:p>
      <w:pPr>
        <w:pStyle w:val="Normal"/>
        <w:shd w:val="clear" w:color="auto" w:fill="FFFFFF"/>
        <w:spacing w:lineRule="auto" w:line="240" w:before="0" w:after="0"/>
        <w:ind w:firstLine="709"/>
        <w:jc w:val="both"/>
        <w:rPr>
          <w:sz w:val="28"/>
          <w:szCs w:val="28"/>
        </w:rPr>
      </w:pPr>
      <w:r>
        <w:rPr>
          <w:rFonts w:ascii="Times New Roman" w:hAnsi="Times New Roman"/>
          <w:sz w:val="28"/>
          <w:szCs w:val="28"/>
          <w:lang w:eastAsia="ru-RU"/>
        </w:rPr>
        <w:t>2.1. Координационные или совещательные органы создаются по инициативе:</w:t>
      </w:r>
    </w:p>
    <w:p>
      <w:pPr>
        <w:pStyle w:val="Normal"/>
        <w:shd w:val="clear" w:color="auto" w:fill="FFFFFF"/>
        <w:spacing w:lineRule="auto" w:line="240" w:before="0" w:after="0"/>
        <w:ind w:firstLine="709"/>
        <w:jc w:val="both"/>
        <w:rPr>
          <w:sz w:val="28"/>
          <w:szCs w:val="28"/>
        </w:rPr>
      </w:pPr>
      <w:r>
        <w:rPr>
          <w:rFonts w:ascii="Times New Roman" w:hAnsi="Times New Roman"/>
          <w:sz w:val="28"/>
          <w:szCs w:val="28"/>
          <w:lang w:eastAsia="ru-RU"/>
        </w:rPr>
        <w:t xml:space="preserve">1) органа местного самоуправления - </w:t>
      </w:r>
      <w:r>
        <w:rPr>
          <w:rFonts w:ascii="Times New Roman" w:hAnsi="Times New Roman"/>
          <w:color w:val="000000"/>
          <w:sz w:val="28"/>
          <w:szCs w:val="28"/>
          <w:lang w:eastAsia="ru-RU"/>
        </w:rPr>
        <w:t>Советского сельского поселения Калачевского муниципального района Волгоградской области</w:t>
      </w:r>
      <w:r>
        <w:rPr>
          <w:rFonts w:ascii="Times New Roman" w:hAnsi="Times New Roman"/>
          <w:sz w:val="28"/>
          <w:szCs w:val="28"/>
          <w:lang w:eastAsia="ru-RU"/>
        </w:rPr>
        <w:t>;</w:t>
      </w:r>
    </w:p>
    <w:p>
      <w:pPr>
        <w:pStyle w:val="Normal"/>
        <w:shd w:val="clear" w:color="auto" w:fill="FFFFFF"/>
        <w:spacing w:lineRule="auto" w:line="240" w:before="0" w:after="0"/>
        <w:ind w:firstLine="709"/>
        <w:jc w:val="both"/>
        <w:rPr>
          <w:sz w:val="28"/>
          <w:szCs w:val="28"/>
        </w:rPr>
      </w:pPr>
      <w:r>
        <w:rPr>
          <w:rFonts w:ascii="Times New Roman" w:hAnsi="Times New Roman"/>
          <w:sz w:val="28"/>
          <w:szCs w:val="28"/>
          <w:lang w:eastAsia="ru-RU"/>
        </w:rPr>
        <w:t xml:space="preserve">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w:t>
      </w:r>
      <w:r>
        <w:rPr>
          <w:rFonts w:ascii="Times New Roman" w:hAnsi="Times New Roman"/>
          <w:color w:val="000000"/>
          <w:sz w:val="28"/>
          <w:szCs w:val="28"/>
          <w:lang w:eastAsia="ru-RU"/>
        </w:rPr>
        <w:t>Советского сельского поселения Калачевского муниципального района Волгоградской области</w:t>
      </w:r>
      <w:r>
        <w:rPr>
          <w:rFonts w:ascii="Times New Roman" w:hAnsi="Times New Roman"/>
          <w:sz w:val="28"/>
          <w:szCs w:val="28"/>
          <w:lang w:eastAsia="ru-RU"/>
        </w:rPr>
        <w:t>;</w:t>
      </w:r>
    </w:p>
    <w:p>
      <w:pPr>
        <w:pStyle w:val="Normal"/>
        <w:shd w:val="clear" w:color="auto" w:fill="FFFFFF"/>
        <w:spacing w:lineRule="auto" w:line="240" w:before="0" w:after="0"/>
        <w:ind w:firstLine="709"/>
        <w:jc w:val="both"/>
        <w:rPr>
          <w:sz w:val="28"/>
          <w:szCs w:val="28"/>
        </w:rPr>
      </w:pPr>
      <w:r>
        <w:rPr>
          <w:rFonts w:ascii="Times New Roman" w:hAnsi="Times New Roman"/>
          <w:sz w:val="28"/>
          <w:szCs w:val="28"/>
          <w:lang w:eastAsia="ru-RU"/>
        </w:rPr>
        <w:t xml:space="preserve">3) некоммерческой организации, зарегистрированной и осуществляющей свою деятельность на территории </w:t>
      </w:r>
      <w:r>
        <w:rPr>
          <w:rFonts w:ascii="Times New Roman" w:hAnsi="Times New Roman"/>
          <w:color w:val="000000"/>
          <w:sz w:val="28"/>
          <w:szCs w:val="28"/>
          <w:lang w:eastAsia="ru-RU"/>
        </w:rPr>
        <w:t>Советского сельского поселения Калачевского муниципального района Волгоградской области</w:t>
      </w:r>
      <w:r>
        <w:rPr>
          <w:rFonts w:ascii="Times New Roman" w:hAnsi="Times New Roman"/>
          <w:sz w:val="28"/>
          <w:szCs w:val="28"/>
          <w:lang w:eastAsia="ru-RU"/>
        </w:rPr>
        <w:t>, выражающей интересы субъектов малого и среднего предпринимательства (далее - некоммерческая организация);</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Pr>
          <w:rFonts w:ascii="Times New Roman" w:hAnsi="Times New Roman"/>
          <w:color w:val="000000"/>
          <w:sz w:val="28"/>
          <w:szCs w:val="28"/>
          <w:lang w:eastAsia="ru-RU"/>
        </w:rPr>
        <w:t>Советского сельского поселения Калачевского муниципального района Волгоградской области</w:t>
      </w:r>
      <w:r>
        <w:rPr>
          <w:rFonts w:ascii="Times New Roman" w:hAnsi="Times New Roman"/>
          <w:sz w:val="28"/>
          <w:szCs w:val="28"/>
          <w:lang w:eastAsia="ru-RU"/>
        </w:rPr>
        <w:t>.</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 xml:space="preserve"> </w:t>
      </w:r>
      <w:r>
        <w:rPr>
          <w:rFonts w:ascii="Times New Roman" w:hAnsi="Times New Roman"/>
          <w:sz w:val="28"/>
          <w:szCs w:val="28"/>
          <w:lang w:eastAsia="ru-RU"/>
        </w:rPr>
        <w:t xml:space="preserve">2.2. Инициаторы создания координационного или совещательного органа, указанные в подпунктах 2, 3, 4 </w:t>
      </w:r>
      <w:r>
        <w:rPr>
          <w:rFonts w:ascii="Times New Roman" w:hAnsi="Times New Roman"/>
          <w:sz w:val="28"/>
          <w:szCs w:val="28"/>
        </w:rPr>
        <w:t>пункта 2.1</w:t>
      </w:r>
      <w:r>
        <w:rPr>
          <w:rFonts w:ascii="Times New Roman" w:hAnsi="Times New Roman"/>
          <w:sz w:val="28"/>
          <w:szCs w:val="28"/>
          <w:lang w:eastAsia="ru-RU"/>
        </w:rPr>
        <w:t> настоящего Порядка, направляют в администрацию Советского сельского поселения в письменной форме предложение о создании координационного или совещательного органа (далее - предложение).</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pPr>
        <w:pStyle w:val="Normal"/>
        <w:shd w:val="clear" w:color="auto" w:fill="FFFFFF"/>
        <w:spacing w:lineRule="auto" w:line="240" w:before="0" w:after="0"/>
        <w:ind w:firstLine="708"/>
        <w:jc w:val="both"/>
        <w:rPr/>
      </w:pPr>
      <w:r>
        <w:rPr>
          <w:rFonts w:ascii="Times New Roman" w:hAnsi="Times New Roman"/>
          <w:sz w:val="28"/>
          <w:szCs w:val="28"/>
          <w:lang w:eastAsia="ru-RU"/>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r>
        <w:fldChar w:fldCharType="begin"/>
      </w:r>
      <w:r>
        <w:rPr>
          <w:sz w:val="28"/>
          <w:szCs w:val="28"/>
          <w:rFonts w:ascii="Times New Roman" w:hAnsi="Times New Roman"/>
          <w:lang w:eastAsia="ru-RU"/>
        </w:rPr>
        <w:instrText xml:space="preserve"> HYPERLINK "https://internet.garant.ru/" \l "/document/71027534/entry/261"</w:instrText>
      </w:r>
      <w:r>
        <w:rPr>
          <w:sz w:val="28"/>
          <w:szCs w:val="28"/>
          <w:rFonts w:ascii="Times New Roman" w:hAnsi="Times New Roman"/>
          <w:lang w:eastAsia="ru-RU"/>
        </w:rPr>
        <w:fldChar w:fldCharType="separate"/>
      </w:r>
      <w:r>
        <w:rPr>
          <w:rFonts w:ascii="Times New Roman" w:hAnsi="Times New Roman"/>
          <w:sz w:val="28"/>
          <w:szCs w:val="28"/>
          <w:lang w:eastAsia="ru-RU"/>
        </w:rPr>
        <w:t>выписки</w:t>
      </w:r>
      <w:r>
        <w:rPr>
          <w:sz w:val="28"/>
          <w:szCs w:val="28"/>
          <w:rFonts w:ascii="Times New Roman" w:hAnsi="Times New Roman"/>
          <w:lang w:eastAsia="ru-RU"/>
        </w:rPr>
        <w:fldChar w:fldCharType="end"/>
      </w:r>
      <w:r>
        <w:rPr>
          <w:rFonts w:ascii="Times New Roman" w:hAnsi="Times New Roman"/>
          <w:sz w:val="28"/>
          <w:szCs w:val="28"/>
          <w:lang w:eastAsia="ru-RU"/>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w:t>
      </w:r>
      <w:r>
        <w:rPr>
          <w:rFonts w:ascii="Times New Roman" w:hAnsi="Times New Roman"/>
          <w:color w:val="000000"/>
          <w:sz w:val="28"/>
          <w:szCs w:val="28"/>
          <w:lang w:eastAsia="ru-RU"/>
        </w:rPr>
        <w:t>Советского сельского поселения Калачевского муниципального района Волгоградской области</w:t>
      </w:r>
      <w:r>
        <w:rPr>
          <w:rFonts w:ascii="Times New Roman" w:hAnsi="Times New Roman"/>
          <w:sz w:val="28"/>
          <w:szCs w:val="28"/>
          <w:lang w:eastAsia="ru-RU"/>
        </w:rPr>
        <w:t>, заверенные руководителем организации (индивидуальным предпринимателем) и печатью (при наличии).</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 xml:space="preserve">2.3. Предложение о создании координационного или совещательного органа регистрируется в администрации Советского сельского поселения в день его поступления. </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 xml:space="preserve">2.4 Поступившее предложение рассматривается администрацией  Советского сельского поселения в течение 30 календарных дней со дня его регистрации. </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По результатам рассмотрения предложения администрацией Советского сельского поселения принимается одно из следующих решений:</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1) о создании координационного или совещательного органа;</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2) об отказе в создании координационного или совещательного органа.</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По результатам рассмотрения предложения инициатор письменно уведомляется о принятом решении.</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2.5. Основаниями для отказа в создании координационного или совещательного органа являются:</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направление предложения инициатором, не указанным в </w:t>
      </w:r>
      <w:r>
        <w:rPr>
          <w:rFonts w:ascii="Times New Roman" w:hAnsi="Times New Roman"/>
          <w:sz w:val="28"/>
          <w:szCs w:val="28"/>
        </w:rPr>
        <w:t>пункте 2.1</w:t>
      </w:r>
      <w:r>
        <w:rPr>
          <w:rFonts w:ascii="Times New Roman" w:hAnsi="Times New Roman"/>
          <w:sz w:val="28"/>
          <w:szCs w:val="28"/>
          <w:lang w:eastAsia="ru-RU"/>
        </w:rPr>
        <w:t> настоящего Порядка;</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направление инициатором предложения, не соответствующего требованиям </w:t>
      </w:r>
      <w:r>
        <w:rPr>
          <w:rFonts w:ascii="Times New Roman" w:hAnsi="Times New Roman"/>
          <w:sz w:val="28"/>
          <w:szCs w:val="28"/>
        </w:rPr>
        <w:t xml:space="preserve">пункта 2.2 </w:t>
      </w:r>
      <w:r>
        <w:rPr>
          <w:rFonts w:ascii="Times New Roman" w:hAnsi="Times New Roman"/>
          <w:sz w:val="28"/>
          <w:szCs w:val="28"/>
          <w:lang w:eastAsia="ru-RU"/>
        </w:rPr>
        <w:t>настоящего Порядка;</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наличие в представленных инициатором документах неполной и (или) недостоверной информации.</w:t>
      </w:r>
    </w:p>
    <w:p>
      <w:pPr>
        <w:pStyle w:val="Normal"/>
        <w:shd w:val="clear" w:color="auto" w:fill="FFFFFF"/>
        <w:spacing w:lineRule="auto" w:line="240" w:before="0" w:after="0"/>
        <w:ind w:firstLine="708"/>
        <w:jc w:val="both"/>
        <w:rPr/>
      </w:pPr>
      <w:r>
        <w:rPr>
          <w:rFonts w:ascii="Times New Roman" w:hAnsi="Times New Roman"/>
          <w:sz w:val="28"/>
          <w:szCs w:val="28"/>
          <w:lang w:eastAsia="ru-RU"/>
        </w:rPr>
        <w:t>2.6. Координационные или совещательные органы образуются в форме совета и утверждаются постановлением администрации Советского сельского поселения, которое подлежит опубликованию в средствах массовой информации, а также размещению на </w:t>
      </w:r>
      <w:hyperlink r:id="rId2" w:tgtFrame="_blank">
        <w:r>
          <w:rPr>
            <w:rFonts w:ascii="Times New Roman" w:hAnsi="Times New Roman"/>
            <w:sz w:val="28"/>
            <w:szCs w:val="28"/>
            <w:lang w:eastAsia="ru-RU"/>
          </w:rPr>
          <w:t>официальном сайте</w:t>
        </w:r>
      </w:hyperlink>
      <w:r>
        <w:rPr>
          <w:rFonts w:ascii="Times New Roman" w:hAnsi="Times New Roman"/>
          <w:sz w:val="28"/>
          <w:szCs w:val="28"/>
          <w:lang w:eastAsia="ru-RU"/>
        </w:rPr>
        <w:t> администрации Советского сельского поселения в информационно-телекоммуникационной сети «Интернет».</w:t>
      </w:r>
    </w:p>
    <w:p>
      <w:pPr>
        <w:pStyle w:val="Normal"/>
        <w:shd w:val="clear" w:color="auto" w:fill="FFFFFF"/>
        <w:spacing w:lineRule="auto" w:line="240" w:before="0" w:after="0"/>
        <w:ind w:firstLine="708"/>
        <w:jc w:val="both"/>
        <w:rPr>
          <w:rFonts w:ascii="Times New Roman" w:hAnsi="Times New Roman"/>
          <w:b/>
          <w:lang w:eastAsia="ru-RU"/>
        </w:rPr>
      </w:pPr>
      <w:r>
        <w:rPr>
          <w:rFonts w:ascii="Times New Roman" w:hAnsi="Times New Roman"/>
          <w:b/>
          <w:lang w:eastAsia="ru-RU"/>
        </w:rPr>
      </w:r>
    </w:p>
    <w:p>
      <w:pPr>
        <w:pStyle w:val="Normal"/>
        <w:shd w:val="clear" w:color="auto" w:fill="FFFFFF"/>
        <w:spacing w:lineRule="auto" w:line="240" w:before="0" w:after="0"/>
        <w:ind w:firstLine="708"/>
        <w:jc w:val="center"/>
        <w:rPr>
          <w:sz w:val="28"/>
          <w:szCs w:val="28"/>
        </w:rPr>
      </w:pPr>
      <w:r>
        <w:rPr>
          <w:rFonts w:ascii="Times New Roman" w:hAnsi="Times New Roman"/>
          <w:b/>
          <w:sz w:val="28"/>
          <w:szCs w:val="28"/>
          <w:lang w:eastAsia="ru-RU"/>
        </w:rPr>
        <w:t>3. Состав координационного или</w:t>
      </w:r>
    </w:p>
    <w:p>
      <w:pPr>
        <w:pStyle w:val="Normal"/>
        <w:shd w:val="clear" w:color="auto" w:fill="FFFFFF"/>
        <w:spacing w:lineRule="auto" w:line="240" w:before="0" w:after="0"/>
        <w:ind w:firstLine="708"/>
        <w:jc w:val="center"/>
        <w:rPr>
          <w:sz w:val="28"/>
          <w:szCs w:val="28"/>
        </w:rPr>
      </w:pPr>
      <w:r>
        <w:rPr>
          <w:rFonts w:ascii="Times New Roman" w:hAnsi="Times New Roman"/>
          <w:b/>
          <w:sz w:val="28"/>
          <w:szCs w:val="28"/>
          <w:lang w:eastAsia="ru-RU"/>
        </w:rPr>
        <w:t>совещательного органа</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При формировании состава координационного или совещательного органа, администрацией Ленинского сельского поселения, на официальном сайте администрации Советского сельского поселения 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место и срок подачи предложений по кандидатурам в члены координационного или совещательного органа (далее - заявление о приеме);</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форма заявления о приеме;</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условия подачи заявлений о приеме;</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количество кандидатур в члены координационного или совещательного органа.</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Советского сельского поселения в течение десяти рабочих дней со дня окончания срока подачи заявлений о приеме.</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w:t>
      </w:r>
      <w:r>
        <w:rPr>
          <w:rFonts w:ascii="Times New Roman" w:hAnsi="Times New Roman"/>
          <w:sz w:val="28"/>
          <w:szCs w:val="28"/>
        </w:rPr>
        <w:t xml:space="preserve">пункта 3.1 </w:t>
      </w:r>
      <w:r>
        <w:rPr>
          <w:rFonts w:ascii="Times New Roman" w:hAnsi="Times New Roman"/>
          <w:sz w:val="28"/>
          <w:szCs w:val="28"/>
          <w:lang w:eastAsia="ru-RU"/>
        </w:rPr>
        <w:t>настоящего Порядка, решения о включении кандидатур членами координационного или совещательного органа принимаются администрацией Советского сельского поселения исходя из времени поступления заявлений о приеме.</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Основаниями для отказа во включении кандидатуры членом координационного или совещательного органа являются:</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подача заявления о приеме по истечении срока, указанного в извещении; несоответствие условиям подачи заявлений, указанным в извещении;</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наличие принятого решения о включении кандидатур членом координационного или совещательного органа по количеству, указанному в извещении.</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Советского сельского поселения не позднее пяти рабочих дней со дня принятия соответствующего решения.</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3.3.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Советского сельского поселения.</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pPr>
        <w:pStyle w:val="Normal"/>
        <w:shd w:val="clear" w:color="auto" w:fill="FFFFFF"/>
        <w:spacing w:lineRule="auto" w:line="240" w:before="0" w:after="0"/>
        <w:ind w:firstLine="708"/>
        <w:rPr>
          <w:sz w:val="28"/>
          <w:szCs w:val="28"/>
        </w:rPr>
      </w:pPr>
      <w:r>
        <w:rPr>
          <w:rFonts w:ascii="Times New Roman" w:hAnsi="Times New Roman"/>
          <w:sz w:val="28"/>
          <w:szCs w:val="28"/>
          <w:lang w:eastAsia="ru-RU"/>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pPr>
        <w:pStyle w:val="Normal"/>
        <w:shd w:val="clear" w:color="auto" w:fill="FFFFFF"/>
        <w:spacing w:lineRule="auto" w:line="240" w:before="0" w:after="0"/>
        <w:ind w:firstLine="708"/>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jc w:val="center"/>
        <w:rPr>
          <w:rFonts w:ascii="Times New Roman" w:hAnsi="Times New Roman"/>
          <w:b/>
          <w:lang w:eastAsia="ru-RU"/>
        </w:rPr>
      </w:pPr>
      <w:r>
        <w:rPr>
          <w:rFonts w:ascii="Times New Roman" w:hAnsi="Times New Roman"/>
          <w:b/>
          <w:lang w:eastAsia="ru-RU"/>
        </w:rPr>
      </w:r>
    </w:p>
    <w:p>
      <w:pPr>
        <w:pStyle w:val="Normal"/>
        <w:shd w:val="clear" w:color="auto" w:fill="FFFFFF"/>
        <w:spacing w:lineRule="auto" w:line="240" w:before="0" w:after="0"/>
        <w:jc w:val="center"/>
        <w:rPr>
          <w:rFonts w:ascii="Times New Roman" w:hAnsi="Times New Roman"/>
          <w:b/>
          <w:lang w:eastAsia="ru-RU"/>
        </w:rPr>
      </w:pPr>
      <w:r>
        <w:rPr>
          <w:rFonts w:ascii="Times New Roman" w:hAnsi="Times New Roman"/>
          <w:b/>
          <w:lang w:eastAsia="ru-RU"/>
        </w:rPr>
      </w:r>
    </w:p>
    <w:p>
      <w:pPr>
        <w:pStyle w:val="Normal"/>
        <w:shd w:val="clear" w:color="auto" w:fill="FFFFFF"/>
        <w:spacing w:lineRule="auto" w:line="240" w:before="0" w:after="0"/>
        <w:jc w:val="center"/>
        <w:rPr>
          <w:sz w:val="28"/>
          <w:szCs w:val="28"/>
        </w:rPr>
      </w:pPr>
      <w:r>
        <w:rPr>
          <w:rFonts w:ascii="Times New Roman" w:hAnsi="Times New Roman"/>
          <w:b/>
          <w:sz w:val="28"/>
          <w:szCs w:val="28"/>
          <w:lang w:eastAsia="ru-RU"/>
        </w:rPr>
        <w:t>4. Полномочия координационных или</w:t>
      </w:r>
    </w:p>
    <w:p>
      <w:pPr>
        <w:pStyle w:val="Normal"/>
        <w:shd w:val="clear" w:color="auto" w:fill="FFFFFF"/>
        <w:spacing w:lineRule="auto" w:line="240" w:before="0" w:after="0"/>
        <w:jc w:val="center"/>
        <w:rPr>
          <w:sz w:val="28"/>
          <w:szCs w:val="28"/>
        </w:rPr>
      </w:pPr>
      <w:r>
        <w:rPr>
          <w:rFonts w:ascii="Times New Roman" w:hAnsi="Times New Roman"/>
          <w:b/>
          <w:sz w:val="28"/>
          <w:szCs w:val="28"/>
          <w:lang w:eastAsia="ru-RU"/>
        </w:rPr>
        <w:t>совещательных органов</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4.1. Координационные или совещательные органы наделяются следующими полномочиями:</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рассмотрение результатов мониторинга состояния субъектов малого и среднего предпринимательства на территории Советского сельского поселения,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осуществление сбора и анализа предложений предпринимателей и органов местного самоуправления Советского сельского поселения по совершенствованию механизмов поддержки субъектов малого и среднего </w:t>
      </w:r>
    </w:p>
    <w:p>
      <w:pPr>
        <w:pStyle w:val="Normal"/>
        <w:shd w:val="clear" w:color="auto" w:fill="FFFFFF"/>
        <w:spacing w:lineRule="auto" w:line="240" w:before="0" w:after="0"/>
        <w:ind w:hanging="0"/>
        <w:jc w:val="both"/>
        <w:rPr>
          <w:sz w:val="28"/>
          <w:szCs w:val="28"/>
        </w:rPr>
      </w:pPr>
      <w:r>
        <w:rPr>
          <w:rFonts w:ascii="Times New Roman" w:hAnsi="Times New Roman"/>
          <w:sz w:val="28"/>
          <w:szCs w:val="28"/>
          <w:lang w:eastAsia="ru-RU"/>
        </w:rPr>
        <w:t>предпринимательства, подготовка информационно-аналитических материалов;</w:t>
      </w:r>
    </w:p>
    <w:p>
      <w:pPr>
        <w:pStyle w:val="Normal"/>
        <w:spacing w:lineRule="auto" w:line="240" w:before="0" w:after="0"/>
        <w:ind w:firstLine="708"/>
        <w:jc w:val="both"/>
        <w:rPr>
          <w:sz w:val="28"/>
          <w:szCs w:val="28"/>
        </w:rPr>
      </w:pPr>
      <w:r>
        <w:rPr>
          <w:rFonts w:ascii="Times New Roman" w:hAnsi="Times New Roman"/>
          <w:sz w:val="28"/>
          <w:szCs w:val="28"/>
          <w:lang w:eastAsia="ru-RU"/>
        </w:rPr>
        <w:t>участие в рассмотрении вопросов о передаче прав владения и(или) пользования муниципальным имуществом при оказании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проведение совещаний по вопросам, входящим в компетенцию координационных или совещательных органов, с участием представителей администрации Советского сельского поселения, научно-исследовательских, общественных и иных организаций, субъектов малого и среднего предпринимательства;</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pPr>
        <w:pStyle w:val="Normal"/>
        <w:shd w:val="clear" w:color="auto" w:fill="FFFFFF"/>
        <w:spacing w:lineRule="auto" w:line="240" w:before="0" w:after="0"/>
        <w:ind w:firstLine="708"/>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jc w:val="center"/>
        <w:rPr>
          <w:sz w:val="28"/>
          <w:szCs w:val="28"/>
        </w:rPr>
      </w:pPr>
      <w:r>
        <w:rPr>
          <w:rFonts w:ascii="Times New Roman" w:hAnsi="Times New Roman"/>
          <w:b/>
          <w:sz w:val="28"/>
          <w:szCs w:val="28"/>
          <w:lang w:eastAsia="ru-RU"/>
        </w:rPr>
        <w:t>5. Права и обязанности членов координационных</w:t>
      </w:r>
    </w:p>
    <w:p>
      <w:pPr>
        <w:pStyle w:val="Normal"/>
        <w:shd w:val="clear" w:color="auto" w:fill="FFFFFF"/>
        <w:spacing w:lineRule="auto" w:line="240" w:before="0" w:after="0"/>
        <w:jc w:val="center"/>
        <w:rPr>
          <w:sz w:val="28"/>
          <w:szCs w:val="28"/>
        </w:rPr>
      </w:pPr>
      <w:r>
        <w:rPr>
          <w:rFonts w:ascii="Times New Roman" w:hAnsi="Times New Roman"/>
          <w:b/>
          <w:sz w:val="28"/>
          <w:szCs w:val="28"/>
          <w:lang w:eastAsia="ru-RU"/>
        </w:rPr>
        <w:t>или совещательных органов</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5.1. Члены координационного или совещательного органа имеют право:</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pPr>
        <w:pStyle w:val="Normal"/>
        <w:shd w:val="clear" w:color="auto" w:fill="FFFFFF"/>
        <w:spacing w:lineRule="auto" w:line="240" w:before="0" w:after="0"/>
        <w:ind w:firstLine="708"/>
        <w:jc w:val="both"/>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jc w:val="center"/>
        <w:rPr>
          <w:sz w:val="28"/>
          <w:szCs w:val="28"/>
        </w:rPr>
      </w:pPr>
      <w:r>
        <w:rPr>
          <w:rFonts w:ascii="Times New Roman" w:hAnsi="Times New Roman"/>
          <w:b/>
          <w:sz w:val="28"/>
          <w:szCs w:val="28"/>
          <w:lang w:eastAsia="ru-RU"/>
        </w:rPr>
        <w:t>6. Порядок организации деятельности координационных или совещательных органов</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6.3. Заседания координационных или совещательных органов проводятся по мере необходимости, но не реже одного раза в квартал.</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позднее чем за 10 календарных дней до планируемой даты проведения заседания координационного или совещательного органа.</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позднее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pPr>
        <w:pStyle w:val="Normal"/>
        <w:shd w:val="clear" w:color="auto" w:fill="FFFFFF"/>
        <w:spacing w:lineRule="auto" w:line="240" w:before="0" w:after="0"/>
        <w:ind w:firstLine="708"/>
        <w:jc w:val="both"/>
        <w:rPr>
          <w:sz w:val="28"/>
          <w:szCs w:val="28"/>
        </w:rPr>
      </w:pPr>
      <w:r>
        <w:rPr>
          <w:rFonts w:ascii="Times New Roman" w:hAnsi="Times New Roman"/>
          <w:sz w:val="28"/>
          <w:szCs w:val="28"/>
          <w:lang w:eastAsia="ru-RU"/>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pPr>
        <w:pStyle w:val="Normal"/>
        <w:shd w:val="clear" w:color="auto" w:fill="FFFFFF"/>
        <w:spacing w:lineRule="auto" w:line="240" w:before="0" w:after="0"/>
        <w:ind w:firstLine="708"/>
        <w:jc w:val="both"/>
        <w:rPr/>
      </w:pPr>
      <w:r>
        <w:rPr>
          <w:rFonts w:ascii="Times New Roman" w:hAnsi="Times New Roman"/>
          <w:sz w:val="28"/>
          <w:szCs w:val="28"/>
          <w:lang w:eastAsia="ru-RU"/>
        </w:rPr>
        <w:t>6.10. Информация, касающаяся деятельности координационных или совещательных органов, размещается на </w:t>
      </w:r>
      <w:hyperlink r:id="rId3" w:tgtFrame="_blank">
        <w:r>
          <w:rPr>
            <w:rFonts w:ascii="Times New Roman" w:hAnsi="Times New Roman"/>
            <w:sz w:val="28"/>
            <w:szCs w:val="28"/>
            <w:lang w:eastAsia="ru-RU"/>
          </w:rPr>
          <w:t>официальном сайте</w:t>
        </w:r>
      </w:hyperlink>
      <w:r>
        <w:rPr>
          <w:rFonts w:ascii="Times New Roman" w:hAnsi="Times New Roman"/>
          <w:sz w:val="28"/>
          <w:szCs w:val="28"/>
        </w:rPr>
        <w:t xml:space="preserve"> </w:t>
      </w:r>
      <w:r>
        <w:rPr>
          <w:rFonts w:ascii="Times New Roman" w:hAnsi="Times New Roman"/>
          <w:sz w:val="28"/>
          <w:szCs w:val="28"/>
          <w:lang w:eastAsia="ru-RU"/>
        </w:rPr>
        <w:t>администрации Советского сельского поселения в информационно-телекоммуникационной сети «Интернет».</w:t>
      </w:r>
    </w:p>
    <w:p>
      <w:pPr>
        <w:pStyle w:val="Normal"/>
        <w:shd w:val="clear" w:color="auto" w:fill="FFFFFF"/>
        <w:spacing w:lineRule="auto" w:line="240" w:before="0" w:after="0"/>
        <w:ind w:firstLine="708"/>
        <w:jc w:val="both"/>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708"/>
        <w:jc w:val="both"/>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708"/>
        <w:jc w:val="both"/>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708"/>
        <w:jc w:val="both"/>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708"/>
        <w:jc w:val="both"/>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708"/>
        <w:jc w:val="both"/>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708"/>
        <w:jc w:val="both"/>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708"/>
        <w:jc w:val="both"/>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708"/>
        <w:jc w:val="both"/>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708"/>
        <w:jc w:val="both"/>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708"/>
        <w:jc w:val="both"/>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708"/>
        <w:jc w:val="both"/>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before="0" w:after="0"/>
        <w:jc w:val="right"/>
        <w:rPr>
          <w:sz w:val="24"/>
          <w:szCs w:val="24"/>
        </w:rPr>
      </w:pPr>
      <w:r>
        <w:rPr>
          <w:rFonts w:ascii="Times New Roman" w:hAnsi="Times New Roman"/>
          <w:sz w:val="24"/>
          <w:szCs w:val="24"/>
        </w:rPr>
        <w:t>Приложение № 2</w:t>
        <w:br/>
        <w:t>к постановлению  администрации</w:t>
      </w:r>
    </w:p>
    <w:p>
      <w:pPr>
        <w:pStyle w:val="Normal"/>
        <w:spacing w:before="0" w:after="0"/>
        <w:jc w:val="right"/>
        <w:rPr>
          <w:sz w:val="24"/>
          <w:szCs w:val="24"/>
        </w:rPr>
      </w:pPr>
      <w:r>
        <w:rPr>
          <w:rFonts w:ascii="Times New Roman" w:hAnsi="Times New Roman"/>
          <w:sz w:val="24"/>
          <w:szCs w:val="24"/>
        </w:rPr>
        <w:t>Советского сельского поселения</w:t>
      </w:r>
    </w:p>
    <w:p>
      <w:pPr>
        <w:pStyle w:val="Normal"/>
        <w:spacing w:before="0" w:after="0"/>
        <w:jc w:val="right"/>
        <w:rPr>
          <w:sz w:val="24"/>
          <w:szCs w:val="24"/>
        </w:rPr>
      </w:pPr>
      <w:r>
        <w:rPr>
          <w:rFonts w:ascii="Times New Roman" w:hAnsi="Times New Roman"/>
          <w:sz w:val="24"/>
          <w:szCs w:val="24"/>
        </w:rPr>
        <w:t>Калачевского муниципального района</w:t>
      </w:r>
    </w:p>
    <w:p>
      <w:pPr>
        <w:pStyle w:val="Normal"/>
        <w:spacing w:before="0" w:after="0"/>
        <w:jc w:val="right"/>
        <w:rPr>
          <w:sz w:val="24"/>
          <w:szCs w:val="24"/>
        </w:rPr>
      </w:pPr>
      <w:r>
        <w:rPr>
          <w:rFonts w:ascii="Times New Roman" w:hAnsi="Times New Roman"/>
          <w:sz w:val="24"/>
          <w:szCs w:val="24"/>
        </w:rPr>
        <w:t>Волгоградской области</w:t>
      </w:r>
    </w:p>
    <w:p>
      <w:pPr>
        <w:pStyle w:val="Normal"/>
        <w:spacing w:before="0" w:after="0"/>
        <w:jc w:val="right"/>
        <w:rPr>
          <w:sz w:val="24"/>
          <w:szCs w:val="24"/>
        </w:rPr>
      </w:pPr>
      <w:r>
        <w:rPr>
          <w:rFonts w:ascii="Times New Roman" w:hAnsi="Times New Roman"/>
          <w:sz w:val="24"/>
          <w:szCs w:val="24"/>
        </w:rPr>
        <w:t>от 10.06. 2024 № 43</w:t>
      </w:r>
    </w:p>
    <w:p>
      <w:pPr>
        <w:pStyle w:val="Normal"/>
        <w:jc w:val="right"/>
        <w:rPr>
          <w:rFonts w:ascii="Times New Roman" w:hAnsi="Times New Roman"/>
          <w:sz w:val="28"/>
          <w:szCs w:val="28"/>
        </w:rPr>
      </w:pPr>
      <w:r>
        <w:rPr>
          <w:rFonts w:ascii="Times New Roman" w:hAnsi="Times New Roman"/>
          <w:sz w:val="28"/>
          <w:szCs w:val="28"/>
        </w:rPr>
      </w:r>
    </w:p>
    <w:p>
      <w:pPr>
        <w:pStyle w:val="Normal"/>
        <w:jc w:val="center"/>
        <w:rPr>
          <w:sz w:val="28"/>
          <w:szCs w:val="28"/>
        </w:rPr>
      </w:pPr>
      <w:r>
        <w:rPr>
          <w:rFonts w:ascii="Times New Roman" w:hAnsi="Times New Roman"/>
          <w:b/>
          <w:bCs/>
          <w:sz w:val="28"/>
          <w:szCs w:val="28"/>
        </w:rPr>
        <w:t>Состав</w:t>
      </w:r>
      <w:r>
        <w:rPr>
          <w:rFonts w:ascii="Times New Roman" w:hAnsi="Times New Roman"/>
          <w:sz w:val="28"/>
          <w:szCs w:val="28"/>
        </w:rPr>
        <w:br/>
      </w:r>
      <w:r>
        <w:rPr>
          <w:rFonts w:ascii="Times New Roman" w:hAnsi="Times New Roman"/>
          <w:b/>
          <w:bCs/>
          <w:sz w:val="28"/>
          <w:szCs w:val="28"/>
        </w:rPr>
        <w:t>Координационного Совета по малому и среднему предпринимательству</w:t>
      </w:r>
      <w:r>
        <w:rPr>
          <w:rFonts w:ascii="Times New Roman" w:hAnsi="Times New Roman"/>
          <w:sz w:val="28"/>
          <w:szCs w:val="28"/>
        </w:rPr>
        <w:br/>
      </w:r>
    </w:p>
    <w:p>
      <w:pPr>
        <w:pStyle w:val="Normal"/>
        <w:ind w:firstLine="709"/>
        <w:jc w:val="both"/>
        <w:rPr>
          <w:sz w:val="28"/>
          <w:szCs w:val="28"/>
        </w:rPr>
      </w:pPr>
      <w:r>
        <w:rPr>
          <w:rFonts w:ascii="Times New Roman" w:hAnsi="Times New Roman"/>
          <w:sz w:val="28"/>
          <w:szCs w:val="28"/>
        </w:rPr>
        <w:t>Пак Андрей Феликсович – глава Советского сельского поселения, председатель Координационного Совета;</w:t>
      </w:r>
    </w:p>
    <w:p>
      <w:pPr>
        <w:pStyle w:val="Normal"/>
        <w:ind w:firstLine="709"/>
        <w:jc w:val="both"/>
        <w:rPr>
          <w:sz w:val="28"/>
          <w:szCs w:val="28"/>
        </w:rPr>
      </w:pPr>
      <w:r>
        <w:rPr>
          <w:rFonts w:ascii="Times New Roman" w:hAnsi="Times New Roman"/>
          <w:sz w:val="28"/>
          <w:szCs w:val="28"/>
        </w:rPr>
        <w:t>Боголюбова Анна Ивановна – главный специалист администрации Советского сельского поселения, заместитель председателя;</w:t>
      </w:r>
    </w:p>
    <w:p>
      <w:pPr>
        <w:pStyle w:val="Normal"/>
        <w:ind w:firstLine="709"/>
        <w:jc w:val="both"/>
        <w:rPr>
          <w:sz w:val="28"/>
          <w:szCs w:val="28"/>
        </w:rPr>
      </w:pPr>
      <w:r>
        <w:rPr>
          <w:rFonts w:ascii="Times New Roman" w:hAnsi="Times New Roman"/>
          <w:sz w:val="28"/>
          <w:szCs w:val="28"/>
        </w:rPr>
        <w:t>Огнева Надежда Викторовна – ведущий специалист администрации Советского сельского поселения, секретарь;</w:t>
      </w:r>
    </w:p>
    <w:p>
      <w:pPr>
        <w:pStyle w:val="Normal"/>
        <w:ind w:firstLine="709"/>
        <w:jc w:val="both"/>
        <w:rPr>
          <w:sz w:val="28"/>
          <w:szCs w:val="28"/>
        </w:rPr>
      </w:pPr>
      <w:r>
        <w:rPr>
          <w:rFonts w:ascii="Times New Roman" w:hAnsi="Times New Roman"/>
          <w:b/>
          <w:sz w:val="28"/>
          <w:szCs w:val="28"/>
        </w:rPr>
        <w:t>Члены Координационного Совета:</w:t>
      </w:r>
    </w:p>
    <w:p>
      <w:pPr>
        <w:pStyle w:val="Normal"/>
        <w:ind w:firstLine="709"/>
        <w:jc w:val="both"/>
        <w:rPr>
          <w:sz w:val="28"/>
          <w:szCs w:val="28"/>
        </w:rPr>
      </w:pPr>
      <w:r>
        <w:rPr>
          <w:rFonts w:ascii="Times New Roman" w:hAnsi="Times New Roman"/>
          <w:sz w:val="28"/>
          <w:szCs w:val="28"/>
        </w:rPr>
        <w:t>Страхова Анна Валериевна - депутат Думы Советского сельского поселения (по согласованию);</w:t>
      </w:r>
      <w:bookmarkStart w:id="0" w:name="_GoBack"/>
      <w:bookmarkEnd w:id="0"/>
    </w:p>
    <w:p>
      <w:pPr>
        <w:pStyle w:val="Normal"/>
        <w:ind w:firstLine="709"/>
        <w:jc w:val="both"/>
        <w:rPr>
          <w:sz w:val="28"/>
          <w:szCs w:val="28"/>
        </w:rPr>
      </w:pPr>
      <w:r>
        <w:rPr>
          <w:rFonts w:ascii="Times New Roman" w:hAnsi="Times New Roman"/>
          <w:sz w:val="28"/>
          <w:szCs w:val="28"/>
        </w:rPr>
        <w:t>Казанский Анатолий Михайлович — генеральный директор ООО «Тихий Дон»</w:t>
      </w:r>
    </w:p>
    <w:p>
      <w:pPr>
        <w:pStyle w:val="Normal"/>
        <w:spacing w:before="0" w:after="200"/>
        <w:ind w:firstLine="708"/>
        <w:jc w:val="both"/>
        <w:rPr>
          <w:sz w:val="28"/>
          <w:szCs w:val="28"/>
        </w:rPr>
      </w:pPr>
      <w:r>
        <w:rPr>
          <w:rFonts w:ascii="Times New Roman" w:hAnsi="Times New Roman"/>
          <w:sz w:val="28"/>
          <w:szCs w:val="28"/>
        </w:rPr>
        <w:t>Атаян Степан Вардевани - индивидуальный предприниматель (по согласованию).</w:t>
      </w:r>
    </w:p>
    <w:sectPr>
      <w:type w:val="nextPage"/>
      <w:pgSz w:w="11906" w:h="16838"/>
      <w:pgMar w:left="1701" w:right="680" w:gutter="0" w:header="0" w:top="709" w:footer="0" w:bottom="53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e4617e"/>
    <w:rPr>
      <w:rFonts w:ascii="Segoe UI" w:hAnsi="Segoe UI" w:eastAsia="Calibri" w:cs="Segoe UI"/>
      <w:sz w:val="18"/>
      <w:szCs w:val="18"/>
    </w:rPr>
  </w:style>
  <w:style w:type="character" w:styleId="Hyperlink">
    <w:name w:val="Hyperlink"/>
    <w:rPr>
      <w:color w:val="000080"/>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ConsPlusTitle" w:customStyle="1">
    <w:name w:val="ConsPlusTitle"/>
    <w:uiPriority w:val="99"/>
    <w:qFormat/>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ListParagraph">
    <w:name w:val="List Paragraph"/>
    <w:basedOn w:val="Normal"/>
    <w:uiPriority w:val="34"/>
    <w:qFormat/>
    <w:pPr>
      <w:spacing w:lineRule="auto" w:line="240" w:before="0" w:after="0"/>
      <w:ind w:hanging="0" w:left="0"/>
    </w:pPr>
    <w:rPr/>
  </w:style>
  <w:style w:type="paragraph" w:styleId="Default" w:customStyle="1">
    <w:name w:val="Default"/>
    <w:qFormat/>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Style17" w:customStyle="1">
    <w:name w:val="Знак"/>
    <w:basedOn w:val="Normal"/>
    <w:qFormat/>
    <w:rsid w:val="00db6cb0"/>
    <w:pPr>
      <w:spacing w:lineRule="auto" w:line="240" w:beforeAutospacing="1" w:afterAutospacing="1"/>
      <w:jc w:val="both"/>
    </w:pPr>
    <w:rPr>
      <w:rFonts w:ascii="Tahoma" w:hAnsi="Tahoma" w:eastAsia="Times New Roman" w:cs="Tahoma"/>
      <w:sz w:val="20"/>
      <w:szCs w:val="20"/>
      <w:lang w:val="en-US"/>
    </w:rPr>
  </w:style>
  <w:style w:type="paragraph" w:styleId="BalloonText">
    <w:name w:val="Balloon Text"/>
    <w:basedOn w:val="Normal"/>
    <w:link w:val="Style14"/>
    <w:uiPriority w:val="99"/>
    <w:semiHidden/>
    <w:unhideWhenUsed/>
    <w:qFormat/>
    <w:rsid w:val="00e4617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patovo.org/" TargetMode="External"/><Relationship Id="rId3" Type="http://schemas.openxmlformats.org/officeDocument/2006/relationships/hyperlink" Target="http://www.ipatovo.org/"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86EDD-8566-4C5F-B4CE-105B5332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Application>LibreOffice/24.2.1.2$Windows_X86_64 LibreOffice_project/db4def46b0453cc22e2d0305797cf981b68ef5ac</Application>
  <AppVersion>15.0000</AppVersion>
  <Pages>9</Pages>
  <Words>2185</Words>
  <Characters>17634</Characters>
  <CharactersWithSpaces>19902</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2024-06-13T05:56:00Z</dcterms:created>
  <dc:creator>admin</dc:creator>
  <dc:description/>
  <dc:language>ru-RU</dc:language>
  <cp:lastModifiedBy/>
  <cp:lastPrinted>2024-11-25T09:42:43Z</cp:lastPrinted>
  <dcterms:modified xsi:type="dcterms:W3CDTF">2024-11-29T08:22:06Z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