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58" w:hanging="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zh-CN"/>
        </w:rPr>
        <w:t xml:space="preserve">АДМИНИСТРАЦИЯ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zh-CN"/>
        </w:rPr>
        <w:t xml:space="preserve">СОВЕТСКОГО СЕЛЬСКОГО ПОСЕЛЕНИЯ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zh-CN"/>
        </w:rPr>
        <w:t>КАЛАЧЕВСКОГО МУНИЦИПАЛЬНОГО РАЙОНА</w:t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zh-CN"/>
        </w:rPr>
        <w:t>ВОЛГОГРАДСКОЙ ОБЛАСТИ</w:t>
      </w:r>
    </w:p>
    <w:p>
      <w:pPr>
        <w:pStyle w:val="Normal"/>
        <w:suppressAutoHyphens w:val="true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zh-CN"/>
        </w:rPr>
      </w:r>
    </w:p>
    <w:tbl>
      <w:tblPr>
        <w:tblW w:w="9440" w:type="dxa"/>
        <w:jc w:val="left"/>
        <w:tblInd w:w="1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0"/>
      </w:tblGrid>
      <w:tr>
        <w:trPr>
          <w:trHeight w:val="100" w:hRule="atLeast"/>
        </w:trPr>
        <w:tc>
          <w:tcPr>
            <w:tcW w:w="9440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tLeast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111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«08» ноября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2024 г.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164</w:t>
      </w:r>
    </w:p>
    <w:p>
      <w:pPr>
        <w:pStyle w:val="Normal"/>
        <w:spacing w:lineRule="auto" w:line="240" w:before="0" w:after="0"/>
        <w:ind w:left="209" w:firstLine="49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 внесении изменений в постановление администрации Советского сельского поселения Калачевского муниципального района Волгоградской области от 07.07.2022 года № 100 «Об утверждении административного регламента предоставления муниципальной услуги «Предоставление гражданам для собственных нужд земельных участков, находящихся в муниципальной собственности Советского сельского поселения, для размещения гаражей»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на основании информации прокурора от 06.08.2024 года №70-74-2024, руководствуясь Уставом Советского сельского поселения Калачевского района Волгоградской области, администрация Советского сельского поселения Калачевского района Волгоградской области,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Внести следующие изменения в административный регламент предоставления муниципальной услуги «Предоставление гражданам для собственных нужд земельных участков, находящихся в муниципальной собственности Советского сельского поселения, для размещения гаражей»», утвержденный постановлением администрации Советского сельского поселения Калачевского муниципального района Волгоградской области от 07.07.2022 года №100 (далее – Регламент):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1.2.1 слова «по иным основаниям (подпункт 1 пункта 2 статьи 3.7 Федерального закона от 25.10.2001 № 137-ФЗ "О введении в действие Земельного кодекса Российской Федерации" (далее – Федеральный закон № 137-ФЗ)» заменить словами «по иным основаниям, в том числе предусмотренным статьей 3.7 Федерального закона от 25.10.2001 № 137-ФЗ "О введении в действие Земельного кодекса Российской Федерации" (далее – Федеральный закон № 137-ФЗ) (подпункт 1 пункта 2 статьи 3.7 Федерального закона № 137-ФЗ)»;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1.2.2 после слов «по иным основаниям» дополнить словами «, в том числе предусмотренным статьей 3.7 Федерального закона № 137-ФЗ,»;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1.3.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пункт 1.2.6 после слов «гаражному кооперативу» дополнить словами «или иной некоммерческой организации», после слов «гаражного кооператива» дополнить словами «или иной некоммерческой организации»;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пункте 2.5: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абзац семнадцатый исключить;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дополнить новым абзацем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1.5.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2.6.1.2: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1 подпункт «б»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«б) схему расположения земельного участка на кадастровом плане территории (далее - схема расположения земельного участка) 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2 подпункт «в»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«в) схему расположения земельного участка (в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участка);»;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6: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абзаце первом слова «подпунктами 1 и 2» заменить словами «подпунктами 1 – 5»;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абзаце третьем слова «пункте 1.2.2» заменить словами «пунктах 1.2.2, 1.2.4»;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2.6.1.3: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1 слова «пункте 1.2.1» заменить словами «пунктах 1.2.1, 1.2.3»;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2 слова «пункте 1.2.2» заменить словами «пунктах 1.2.2, 1.2.4»;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1.7.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2.6.2.2: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1: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«д»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«д) технический план гаража (в случае, если ранее государственный кадастровый учет указанного гаража не был осуществлен).»;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«б» исключить;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подпункты «в», «г», «д» считать соответственно подпунктами «б», «в», «г»;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2: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«е»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«е) технический план гаража (в случае, если ранее государственный кадастровый учет указанного гаража не был осуществлен).»;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«в» исключить;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подпункты «г», «д», «е» считать соответственно подпунктами «в», «г», «д»;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6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«6) заявитель, указанный в пункте 1.2.7 настоящего административного регламента наряду с документами, предусмотренными подпунктами 1-5 настоящего пункта, представляет: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свидетельство о праве на наследство, подтверждающее, что таким наследником было унаследовано имущество данного гражданина.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Заявители, указанные в пунктах 1.2.2, 1.2.4 – 1.2.7 (в отношении наследников граждан, указанных в пунктах 1.2.2, 1.2.4) настоящего административного регламента вправе не представлять документы, предусмотренные подпунктами "а"–"б" подпункта 2 настоящего пункта, если ранее они представлялись иными членами гаражного кооператива.»;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подпункт 7 исключить;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1.8.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пункте 2.6.2.3: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1 слова «пункте 1.2.1» заменить словами «пунктах 1.2.1, 1.2.3»;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2 слова «пункте 1.2.2» заменить словами «пунктах 1.2.2, 1.2.4»;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подпункте 1 пункта 2.6.3 слова «пункте 1.2.2» заменить словами «пунктах 1.2.2, 1.2.4»;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1.10.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подпункте 1 пункта 2.10.2: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абзац шестой подпункта 1 дополнить словами «, за исключением случаев, установленных федеральными законами»;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дополнить новым абзацем седьмым следующего содержания: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1.11.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2.10.3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«2.10.3. Уполномоченный орган принимает решение об отказе в предварительном согласовании предоставления земельного участка в аренду при наличии любого из  оснований, указанных в пункте 2.10.2 настоящего административного регламента, за исключением случая, если указанный земельный участок, является ограниченным в обороте.»;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1.12.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2.10.4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«2.10.4. В принятии решения о предварительном согласовании, при отсутствии иных оснований, предусмотренных подпунктами 1-4 пункта 2.10.2, пунктом 2.10.3 настоящего административного регламента не может быть отказано только на основании: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отсутствия в едином государственном реестре юридических лиц сведений о гаражном кооперативе.»;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1.13.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пункт 2.10.6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«2.10.6. Уполномоченный орган принимает решение об отказе в предоставлении земельного участка в аренду при наличии любого из  оснований, указанных в пункте 2.10.5 настоящего административного регламента, за исключением случая, если испрашиваемый земельный участок, является ограниченным в обороте.»;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1.14.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 2.10.7 изложить в следующей редакции: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«2.10.7. В принятии решения о предоставлении земельного участка в собственность бесплатно (аренду), при отсутствии иных оснований, предусмотренных пунктами 2.10.5, 2.10.6, не может быть отказано только на основании: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отсутствия в едином государственном реестре юридических лиц сведений о гаражном кооперативе.».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2.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Настоящее постановление вступает в силу с </w:t>
      </w:r>
      <w:r>
        <w:rPr>
          <w:rFonts w:eastAsia="Calibri" w:cs="Times New Roman" w:ascii="Times New Roman" w:hAnsi="Times New Roman"/>
          <w:sz w:val="28"/>
          <w:szCs w:val="28"/>
        </w:rPr>
        <w:t xml:space="preserve">даты его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официального обнародования и подлежит размещению на  официальном сайте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</w:rPr>
        <w:t>Советского сельского поселения Калачевского муниципального района Волгоградской области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u w:val="none"/>
        </w:rPr>
        <w:t xml:space="preserve"> </w:t>
      </w:r>
      <w:hyperlink r:id="rId2">
        <w:r>
          <w:rPr>
            <w:rStyle w:val="Style17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Style17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</w:hyperlink>
      <w:r>
        <w:rPr>
          <w:rStyle w:val="Style17"/>
          <w:rFonts w:eastAsia="Calibri" w:cs="Times New Roman" w:ascii="Times New Roman" w:hAnsi="Times New Roman"/>
          <w:color w:val="000000"/>
          <w:sz w:val="28"/>
          <w:szCs w:val="28"/>
          <w:u w:val="none"/>
        </w:rPr>
        <w:t xml:space="preserve">советское-сп.рф </w:t>
      </w:r>
      <w:r>
        <w:rPr>
          <w:rStyle w:val="Style17"/>
          <w:rFonts w:eastAsia="Calibri" w:cs="Times New Roman" w:ascii="Times New Roman" w:hAnsi="Times New Roman"/>
          <w:color w:val="000000"/>
          <w:sz w:val="28"/>
          <w:szCs w:val="28"/>
          <w:u w:val="none"/>
          <w:lang w:val="ru-RU"/>
        </w:rPr>
        <w:t>в сети Интернет.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3.</w:t>
      </w:r>
      <w:r>
        <w:rPr>
          <w:rFonts w:eastAsia="Calibri" w:cs="Times New Roman" w:ascii="Times New Roman" w:hAnsi="Times New Roman"/>
          <w:sz w:val="28"/>
          <w:szCs w:val="28"/>
        </w:rPr>
        <w:t xml:space="preserve">   Контроль за исполнением настоящего постановления оставляю за собой.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Глава  Советского сельского                                                                                                  поселения Калачевского муниципального                                                                                    района Волгоградской области                                ____________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А.Ф.Пак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200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0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d7d2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80358e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80358e"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d7d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6"/>
    <w:uiPriority w:val="99"/>
    <w:unhideWhenUsed/>
    <w:rsid w:val="008035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80358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-buzinovskay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LibreOffice/6.2.4.2$Windows_x86 LibreOffice_project/2412653d852ce75f65fbfa83fb7e7b669a126d64</Application>
  <Pages>5</Pages>
  <Words>1094</Words>
  <Characters>7946</Characters>
  <CharactersWithSpaces>9333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2024-08-09T11:44:00Z</dcterms:created>
  <dc:creator>Софья</dc:creator>
  <dc:description/>
  <dc:language>ru-RU</dc:language>
  <cp:lastModifiedBy/>
  <cp:lastPrinted>2024-11-08T14:36:23Z</cp:lastPrinted>
  <dcterms:modified xsi:type="dcterms:W3CDTF">2024-11-08T14:41:05Z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