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2" w:rsidRDefault="00151E42" w:rsidP="00D41AD9">
      <w:pPr>
        <w:pStyle w:val="3"/>
        <w:spacing w:before="0" w:after="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АДМИНИСТРАЦИЯ</w:t>
      </w:r>
    </w:p>
    <w:p w:rsidR="00151E42" w:rsidRDefault="00151E42" w:rsidP="00D41AD9">
      <w:pPr>
        <w:pStyle w:val="3"/>
        <w:spacing w:before="0" w:after="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СОВЕТСКОГО СЕЛЬСКОГО ПОСЕЛЕНИЯ</w:t>
      </w:r>
    </w:p>
    <w:p w:rsidR="00151E42" w:rsidRDefault="00151E42" w:rsidP="00D41AD9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КАЛАЧЁВСКОГО МУНИЦИПАЛЬНОГО РАЙОНА</w:t>
      </w:r>
    </w:p>
    <w:p w:rsidR="00151E42" w:rsidRDefault="00151E42" w:rsidP="00D41AD9">
      <w:pPr>
        <w:pBdr>
          <w:bottom w:val="thinThickSmallGap" w:sz="24" w:space="1" w:color="auto"/>
        </w:pBdr>
        <w:spacing w:line="216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ВОЛГОГРАДСКОЙ ОБЛАСТИ</w:t>
      </w:r>
    </w:p>
    <w:p w:rsidR="00151E42" w:rsidRDefault="00151E42" w:rsidP="00D41AD9">
      <w:pPr>
        <w:pStyle w:val="3"/>
        <w:spacing w:before="280" w:after="28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151E42" w:rsidRDefault="00151E42" w:rsidP="00D41AD9">
      <w:pPr>
        <w:pStyle w:val="9"/>
        <w:spacing w:before="280" w:after="28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158</w:t>
      </w:r>
    </w:p>
    <w:p w:rsidR="00151E42" w:rsidRDefault="00151E42" w:rsidP="00D41AD9">
      <w:pPr>
        <w:pStyle w:val="9"/>
        <w:spacing w:before="280" w:after="28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«30» октября 2024 года</w:t>
      </w:r>
    </w:p>
    <w:p w:rsidR="00151E42" w:rsidRDefault="00151E42" w:rsidP="00D41AD9">
      <w:pPr>
        <w:autoSpaceDE w:val="0"/>
        <w:autoSpaceDN w:val="0"/>
        <w:adjustRightInd w:val="0"/>
        <w:spacing w:after="240"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 xml:space="preserve">кциона на право заключения договора на размещение  нестационарного торгового объекта на территории Советского сельского поселения </w:t>
      </w:r>
      <w:proofErr w:type="spellStart"/>
      <w:r>
        <w:rPr>
          <w:b/>
          <w:sz w:val="28"/>
          <w:szCs w:val="28"/>
        </w:rPr>
        <w:t>Калачевского</w:t>
      </w:r>
      <w:proofErr w:type="spellEnd"/>
      <w:r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151E42" w:rsidRPr="00CA21B6" w:rsidRDefault="00151E42" w:rsidP="00D41AD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1B6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A21B6">
        <w:rPr>
          <w:rFonts w:ascii="Times New Roman" w:hAnsi="Times New Roman" w:cs="Times New Roman"/>
          <w:b w:val="0"/>
          <w:sz w:val="28"/>
          <w:szCs w:val="28"/>
        </w:rPr>
        <w:t>Рассмотрев заявления граждан и юридических лиц о проведении аукциона на право заключения договоров на размещение  нестационарного торгового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Советского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Земельным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кодексом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>Федерации от 25.10.2001 N 136-ФЗ (ред. от 03.07.2016), Федеральным законом от 28.12.2009 N 381-ФЗ "Об основах государственного регулирования торговой деятельности в Российской Федерации", Законом Волгоградской области от 27.10.2015 N 182-ОД "О торговой</w:t>
      </w:r>
      <w:proofErr w:type="gramEnd"/>
      <w:r w:rsidRPr="00CA21B6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в Волгоградской области",  Решением Думы Советского сельского поселения № 54/150 от 02.08.2022 года</w:t>
      </w:r>
      <w:r w:rsidRPr="00CA21B6">
        <w:rPr>
          <w:b w:val="0"/>
          <w:sz w:val="28"/>
          <w:szCs w:val="28"/>
        </w:rPr>
        <w:t xml:space="preserve"> </w:t>
      </w:r>
      <w:r w:rsidRPr="00CA21B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размещения нестационарных торговых объектов на территории  Советского сельского поселения </w:t>
      </w:r>
      <w:proofErr w:type="spellStart"/>
      <w:r w:rsidRPr="00CA21B6">
        <w:rPr>
          <w:rFonts w:ascii="Times New Roman" w:hAnsi="Times New Roman" w:cs="Times New Roman"/>
          <w:b w:val="0"/>
          <w:sz w:val="28"/>
          <w:szCs w:val="28"/>
        </w:rPr>
        <w:t>Калачевского</w:t>
      </w:r>
      <w:proofErr w:type="spellEnd"/>
      <w:r w:rsidRPr="00CA21B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Волгоградской области»,</w:t>
      </w:r>
    </w:p>
    <w:p w:rsidR="00151E42" w:rsidRDefault="00151E42" w:rsidP="00D41AD9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151E42" w:rsidRDefault="00151E42" w:rsidP="00D41AD9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Провести аукцион на право заключения договоров на размещение  нестационарных торговых объектов на территории Советского сельского поселения:</w:t>
      </w:r>
    </w:p>
    <w:p w:rsidR="00151E42" w:rsidRDefault="00151E42" w:rsidP="00D41AD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Лот № 1. </w:t>
      </w:r>
      <w:r>
        <w:rPr>
          <w:sz w:val="28"/>
          <w:szCs w:val="28"/>
        </w:rPr>
        <w:t xml:space="preserve">Место размещения нестационарного торгового объекта № 32: Волгоградская область, </w:t>
      </w:r>
      <w:proofErr w:type="spellStart"/>
      <w:r>
        <w:rPr>
          <w:sz w:val="28"/>
          <w:szCs w:val="28"/>
        </w:rPr>
        <w:t>Калачевский</w:t>
      </w:r>
      <w:proofErr w:type="spellEnd"/>
      <w:r>
        <w:rPr>
          <w:sz w:val="28"/>
          <w:szCs w:val="28"/>
        </w:rPr>
        <w:t xml:space="preserve"> район, п. Комсомольский, ул. Прямая, 14а. Вид нестационарного торгового объекта: павильон. Цель использования нестационарного торгового объекта: торговля непродовольственными товарами. Площадь места размещения нестационарного торгового объекта: </w:t>
      </w:r>
      <w:smartTag w:uri="urn:schemas-microsoft-com:office:smarttags" w:element="metricconverter">
        <w:smartTagPr>
          <w:attr w:name="ProductID" w:val="100 кв. м"/>
        </w:smartTagPr>
        <w:r>
          <w:rPr>
            <w:sz w:val="28"/>
            <w:szCs w:val="28"/>
          </w:rPr>
          <w:t>100 кв. м</w:t>
        </w:r>
      </w:smartTag>
      <w:r>
        <w:rPr>
          <w:sz w:val="28"/>
          <w:szCs w:val="28"/>
        </w:rPr>
        <w:t>. Начальная цена предмета аукциона (размер ежегодной платы): 78 240,00 рублей;</w:t>
      </w:r>
    </w:p>
    <w:p w:rsidR="00151E42" w:rsidRDefault="00151E42" w:rsidP="00C46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Лот № 2. </w:t>
      </w:r>
      <w:r>
        <w:rPr>
          <w:sz w:val="28"/>
          <w:szCs w:val="28"/>
        </w:rPr>
        <w:t xml:space="preserve">Место размещения нестационарного торгового объекта № </w:t>
      </w:r>
      <w:r w:rsidR="00382E87">
        <w:rPr>
          <w:sz w:val="28"/>
          <w:szCs w:val="28"/>
        </w:rPr>
        <w:t>22</w:t>
      </w:r>
      <w:r>
        <w:rPr>
          <w:sz w:val="28"/>
          <w:szCs w:val="28"/>
        </w:rPr>
        <w:t xml:space="preserve">: Волгоградская область, </w:t>
      </w:r>
      <w:proofErr w:type="spellStart"/>
      <w:r>
        <w:rPr>
          <w:sz w:val="28"/>
          <w:szCs w:val="28"/>
        </w:rPr>
        <w:t>Калачевский</w:t>
      </w:r>
      <w:proofErr w:type="spellEnd"/>
      <w:r>
        <w:rPr>
          <w:sz w:val="28"/>
          <w:szCs w:val="28"/>
        </w:rPr>
        <w:t xml:space="preserve"> район, п. Октябрьский, строение 4б. Вид нестационарного торгового объекта: павильон. Цель использования нестационарного торгового объекта: торговля продовольственными товарами. Площадь места размещения нестационарного торгового объекта: </w:t>
      </w:r>
      <w:smartTag w:uri="urn:schemas-microsoft-com:office:smarttags" w:element="metricconverter">
        <w:smartTagPr>
          <w:attr w:name="ProductID" w:val="20 кв. м"/>
        </w:smartTagPr>
        <w:r>
          <w:rPr>
            <w:sz w:val="28"/>
            <w:szCs w:val="28"/>
          </w:rPr>
          <w:lastRenderedPageBreak/>
          <w:t>20 кв. м</w:t>
        </w:r>
      </w:smartTag>
      <w:r>
        <w:rPr>
          <w:sz w:val="28"/>
          <w:szCs w:val="28"/>
        </w:rPr>
        <w:t>. Начальная цена предмета аукциона (размер ежегодной платы): 15 648,00 рублей;</w:t>
      </w:r>
    </w:p>
    <w:p w:rsidR="00151E42" w:rsidRDefault="00151E42" w:rsidP="00D41AD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51E42" w:rsidRDefault="00151E42" w:rsidP="00D41AD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2. Назначить аукцион:</w:t>
      </w:r>
    </w:p>
    <w:p w:rsidR="00151E42" w:rsidRDefault="00151E42" w:rsidP="00D41AD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аукциона –    06</w:t>
      </w:r>
      <w:r w:rsidRPr="00C468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468E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468E9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151E42" w:rsidRDefault="00151E42" w:rsidP="00D41AD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начала регистрации участников – с 09 час. 30 мин. до 09 час. 55 мин. по местному времени, </w:t>
      </w:r>
    </w:p>
    <w:p w:rsidR="00151E42" w:rsidRDefault="00151E42" w:rsidP="00D41AD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начала проведения аукциона – 10 час. 00 мин. по местному времени, </w:t>
      </w:r>
    </w:p>
    <w:p w:rsidR="00151E42" w:rsidRDefault="00151E42" w:rsidP="00D41AD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– администрация Советского сельского поселения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расположенной по адресу: Волгоградская область, </w:t>
      </w:r>
      <w:proofErr w:type="spellStart"/>
      <w:r>
        <w:rPr>
          <w:sz w:val="28"/>
          <w:szCs w:val="28"/>
        </w:rPr>
        <w:t>Калачевский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>, ул. Больничная, 2</w:t>
      </w:r>
    </w:p>
    <w:p w:rsidR="00151E42" w:rsidRDefault="00151E42" w:rsidP="00D41AD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нормативы для проведения аукциона:</w:t>
      </w:r>
    </w:p>
    <w:p w:rsidR="00151E42" w:rsidRDefault="00151E42" w:rsidP="00D41AD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размер  задатка на участие в аукционе в размере 30% начальной цены предмета аукциона;</w:t>
      </w:r>
    </w:p>
    <w:p w:rsidR="00151E42" w:rsidRDefault="00151E42" w:rsidP="00D41AD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 предмета аукциона  (шаг аукциона) равной  5 % начальной цены предмета аукциона. </w:t>
      </w:r>
    </w:p>
    <w:p w:rsidR="00151E42" w:rsidRDefault="00151E42" w:rsidP="00D41AD9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аукциона на право заключения договоров на размещение  нестационарного торгового объекта на территории Советского сельского поселения определяется размер платежа в год.</w:t>
      </w:r>
    </w:p>
    <w:p w:rsidR="00151E42" w:rsidRDefault="00151E42" w:rsidP="00D41AD9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размещение информации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договоров на размещение  нестационарного торгового объекта на территории Советского сельского поселения:</w:t>
      </w:r>
    </w:p>
    <w:p w:rsidR="00151E42" w:rsidRDefault="00151E42" w:rsidP="00D41AD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общественно-политической районной газете «Борьба»; </w:t>
      </w:r>
    </w:p>
    <w:p w:rsidR="00151E42" w:rsidRDefault="00151E42" w:rsidP="00D41AD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администрации Советского сельского поселения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муниципального района Волгоградской  области; </w:t>
      </w:r>
    </w:p>
    <w:p w:rsidR="00151E42" w:rsidRDefault="00151E42" w:rsidP="00D41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оставляю за собой.</w:t>
      </w:r>
    </w:p>
    <w:p w:rsidR="00151E42" w:rsidRDefault="00151E42" w:rsidP="00D41AD9">
      <w:pPr>
        <w:jc w:val="both"/>
        <w:rPr>
          <w:sz w:val="28"/>
          <w:szCs w:val="28"/>
        </w:rPr>
      </w:pPr>
    </w:p>
    <w:p w:rsidR="00151E42" w:rsidRDefault="00151E42" w:rsidP="00D41AD9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gramStart"/>
      <w:r>
        <w:rPr>
          <w:b/>
          <w:sz w:val="28"/>
          <w:szCs w:val="28"/>
        </w:rPr>
        <w:t>Советского</w:t>
      </w:r>
      <w:proofErr w:type="gramEnd"/>
    </w:p>
    <w:p w:rsidR="00151E42" w:rsidRDefault="00151E42" w:rsidP="00D41AD9">
      <w:r>
        <w:rPr>
          <w:b/>
          <w:sz w:val="28"/>
          <w:szCs w:val="28"/>
        </w:rPr>
        <w:t xml:space="preserve"> сельского поселения                                                    </w:t>
      </w:r>
      <w:r>
        <w:rPr>
          <w:b/>
          <w:sz w:val="28"/>
          <w:szCs w:val="28"/>
        </w:rPr>
        <w:tab/>
        <w:t xml:space="preserve">         А.Ф.  Пак</w:t>
      </w:r>
    </w:p>
    <w:p w:rsidR="00151E42" w:rsidRDefault="00151E42"/>
    <w:sectPr w:rsidR="00151E42" w:rsidSect="00F7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40B"/>
    <w:multiLevelType w:val="hybridMultilevel"/>
    <w:tmpl w:val="AE8E2276"/>
    <w:lvl w:ilvl="0" w:tplc="6FD84F7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AD9"/>
    <w:rsid w:val="00151E42"/>
    <w:rsid w:val="00272062"/>
    <w:rsid w:val="00382E87"/>
    <w:rsid w:val="00395925"/>
    <w:rsid w:val="003B066C"/>
    <w:rsid w:val="007A78F7"/>
    <w:rsid w:val="008045CD"/>
    <w:rsid w:val="00805F57"/>
    <w:rsid w:val="00B41F8A"/>
    <w:rsid w:val="00BC4DC0"/>
    <w:rsid w:val="00C00E86"/>
    <w:rsid w:val="00C468E9"/>
    <w:rsid w:val="00CA21B6"/>
    <w:rsid w:val="00CE1447"/>
    <w:rsid w:val="00D41AD9"/>
    <w:rsid w:val="00E1048A"/>
    <w:rsid w:val="00E73E90"/>
    <w:rsid w:val="00F7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D41A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D41A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41AD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41AD9"/>
    <w:rPr>
      <w:rFonts w:ascii="Cambria" w:hAnsi="Cambria" w:cs="Times New Roman"/>
      <w:lang w:eastAsia="ru-RU"/>
    </w:rPr>
  </w:style>
  <w:style w:type="paragraph" w:styleId="a3">
    <w:name w:val="Normal (Web)"/>
    <w:basedOn w:val="a"/>
    <w:uiPriority w:val="99"/>
    <w:semiHidden/>
    <w:rsid w:val="00D41A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D41AD9"/>
    <w:pPr>
      <w:autoSpaceDE w:val="0"/>
      <w:autoSpaceDN w:val="0"/>
      <w:adjustRightInd w:val="0"/>
    </w:pPr>
    <w:rPr>
      <w:rFonts w:ascii="Arial Narrow" w:eastAsia="Times New Roman" w:hAnsi="Arial Narrow" w:cs="Arial Narro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3</cp:revision>
  <cp:lastPrinted>2024-10-31T14:04:00Z</cp:lastPrinted>
  <dcterms:created xsi:type="dcterms:W3CDTF">2024-10-30T13:43:00Z</dcterms:created>
  <dcterms:modified xsi:type="dcterms:W3CDTF">2024-10-31T14:04:00Z</dcterms:modified>
</cp:coreProperties>
</file>