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КАЛАЧЁВСКОГО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18" w:space="1" w:color="000000"/>
        </w:pBd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апреля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2023 года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Советского 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Советского сельского поселения Калачёвского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Советского сельского поселения согласно приложению.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</w:t>
      </w:r>
      <w:bookmarkStart w:id="0" w:name="__DdeLink__8663_33244135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Советского сельского поселения 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20.03.2023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42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«Об утверждении Перечня автомобильных дорог общего пользования местного значения Советского сельского поселения».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Настоящее постановление  вступает в силу со дня его подписания и подлежит размещению на официальном сайте администрации Советского сельского поселения Калачевского муниципального района Волгоградской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Советского сельского поселения ______________ А.Ф.Пак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1530" w:right="567" w:header="709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Советского 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апреля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2023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5180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88"/>
        <w:gridCol w:w="2632"/>
        <w:gridCol w:w="2488"/>
        <w:gridCol w:w="1814"/>
        <w:gridCol w:w="1702"/>
        <w:gridCol w:w="1414"/>
        <w:gridCol w:w="1245"/>
        <w:gridCol w:w="3"/>
        <w:gridCol w:w="1418"/>
        <w:gridCol w:w="3"/>
        <w:gridCol w:w="6"/>
        <w:gridCol w:w="1465"/>
      </w:tblGrid>
      <w:tr>
        <w:trPr>
          <w:trHeight w:val="240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дороги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Протяженность, м.</w:t>
            </w:r>
          </w:p>
        </w:tc>
        <w:tc>
          <w:tcPr>
            <w:tcW w:w="5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34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>
          <w:trHeight w:val="180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Усовершенствованное (асфальт)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91255370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ВОЛГОДОНСКОЙ</w:t>
            </w:r>
          </w:p>
        </w:tc>
      </w:tr>
      <w:tr>
        <w:trPr>
          <w:trHeight w:val="63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2" w:name="_Hlk912553701"/>
            <w:bookmarkEnd w:id="2"/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ул.Больничная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пер.Буденного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_Hlk9125503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ул.Водопроводная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новому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старому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Съезд от ул.Железнодорожная к сбербанку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(от ул.Набережная до Железнодорожной)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пер.Водный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Вышинского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пер.Зеленый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ул.Канальная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пер.Луговой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 Майский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ул.Мишарева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ул.Парковая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от а/д Червленое – Калач-на-Дону до здания почты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ул.Прямая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ул.Пушкина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пер.Степной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ул.Строителей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ул.Ташкентская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пер.Тихий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ул.Тульская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Электромонтерская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ул.Яблоневая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12)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16)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х. СТЕПНОЙ 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пер.Больничный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пер.Варламовский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ул.Донская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34947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12963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12724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8078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769e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769e9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2">
    <w:name w:val="Footer"/>
    <w:basedOn w:val="Normal"/>
    <w:link w:val="a6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A2-DC30-45AA-8529-7C530DB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LibreOffice/6.2.4.2$Windows_x86 LibreOffice_project/2412653d852ce75f65fbfa83fb7e7b669a126d64</Application>
  <Pages>6</Pages>
  <Words>1124</Words>
  <Characters>5347</Characters>
  <CharactersWithSpaces>6137</CharactersWithSpaces>
  <Paragraphs>435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2021-12-24T12:43:00Z</dcterms:created>
  <dc:creator>User</dc:creator>
  <dc:description/>
  <dc:language>ru-RU</dc:language>
  <cp:lastModifiedBy/>
  <cp:lastPrinted>2023-04-13T14:08:53Z</cp:lastPrinted>
  <dcterms:modified xsi:type="dcterms:W3CDTF">2023-04-13T14:11:26Z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