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АДМИНИСТРАЦИЯ</w:t>
      </w:r>
      <w:r>
        <w:rPr>
          <w:b/>
          <w:bCs/>
          <w:color w:val="C9211E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color w:val="C9211E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СОВЕТСКОГО СЕЛЬСКОГО ПОСЕЛЕНИЯ                                   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КАЛАЧЁВСКОГО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tbl>
      <w:tblPr>
        <w:tblW w:w="990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>
          <w:trHeight w:val="100" w:hRule="atLeast"/>
        </w:trPr>
        <w:tc>
          <w:tcPr>
            <w:tcW w:w="9900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2"/>
              <w:jc w:val="center"/>
              <w:rPr>
                <w:b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</w:r>
          </w:p>
          <w:p>
            <w:pPr>
              <w:pStyle w:val="Normal"/>
              <w:spacing w:lineRule="auto" w:line="252" w:before="0" w:after="200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</w:tbl>
    <w:p>
      <w:pPr>
        <w:pStyle w:val="ConsPlusTitle"/>
        <w:widowControl/>
        <w:tabs>
          <w:tab w:val="clear" w:pos="709"/>
          <w:tab w:val="left" w:pos="1560" w:leader="none"/>
        </w:tabs>
        <w:rPr/>
      </w:pPr>
      <w:r>
        <w:rPr>
          <w:rFonts w:eastAsia="Arial" w:cs="Times New Roman" w:ascii="Times New Roman" w:hAnsi="Times New Roman"/>
          <w:b w:val="false"/>
          <w:bCs w:val="false"/>
          <w:sz w:val="28"/>
          <w:szCs w:val="28"/>
        </w:rPr>
        <w:t>от</w:t>
      </w:r>
      <w:r>
        <w:rPr>
          <w:rFonts w:eastAsia="Arial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«» июля 2022года                            №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cs="Times New Roman" w:ascii="Times New Roman" w:hAnsi="Times New Roman"/>
          <w:bCs w:val="false"/>
          <w:sz w:val="28"/>
          <w:szCs w:val="28"/>
        </w:rPr>
        <w:t xml:space="preserve">предоставления муниципальной услуги </w:t>
      </w:r>
      <w:r>
        <w:rPr>
          <w:rFonts w:cs="Times New Roman" w:ascii="Times New Roman" w:hAnsi="Times New Roman"/>
          <w:sz w:val="28"/>
          <w:szCs w:val="28"/>
        </w:rPr>
        <w:t>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0"/>
        <w:ind w:left="0" w:right="0" w:firstLine="567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Федеральным законом от 27.07.2010 № 210-ФЗ "Об организации предоставления государственных и муниципальных услуг",  руководствуясь Уставом Советского сельского поселения Калачевского муниципального района Волгоградской области, администрация Советского сельского поселения Калачевского муниципального района Волгоградской области</w:t>
      </w:r>
    </w:p>
    <w:p>
      <w:pPr>
        <w:pStyle w:val="Style30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Title"/>
        <w:numPr>
          <w:ilvl w:val="0"/>
          <w:numId w:val="2"/>
        </w:numPr>
        <w:tabs>
          <w:tab w:val="clear" w:pos="709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Утвердить прилагаемый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административный регламент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».</w:t>
      </w:r>
    </w:p>
    <w:p>
      <w:pPr>
        <w:pStyle w:val="ConsPlusTitle"/>
        <w:numPr>
          <w:ilvl w:val="0"/>
          <w:numId w:val="2"/>
        </w:numPr>
        <w:tabs>
          <w:tab w:val="clear" w:pos="709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Признать утратившими силу:</w:t>
      </w:r>
    </w:p>
    <w:p>
      <w:pPr>
        <w:pStyle w:val="ConsPlusTitle"/>
        <w:numPr>
          <w:ilvl w:val="0"/>
          <w:numId w:val="0"/>
        </w:numPr>
        <w:tabs>
          <w:tab w:val="clear" w:pos="709"/>
          <w:tab w:val="left" w:pos="993" w:leader="none"/>
        </w:tabs>
        <w:ind w:left="1176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постановление администрации Советского сельского поселения Калачевского муниципального района Волгоградской области от 19.06.2019 № 80 «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Федерации»;</w:t>
      </w:r>
    </w:p>
    <w:p>
      <w:pPr>
        <w:pStyle w:val="ConsPlusTitle"/>
        <w:numPr>
          <w:ilvl w:val="0"/>
          <w:numId w:val="0"/>
        </w:numPr>
        <w:tabs>
          <w:tab w:val="clear" w:pos="709"/>
          <w:tab w:val="left" w:pos="993" w:leader="none"/>
        </w:tabs>
        <w:ind w:left="1176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-  пункт 2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постановления администрации Советского сельского поселения Калачевского муниципального района Волгоградской области от 11.04.2022 № 61 «О внесении изменений в некоторые нормативные правовые акты, регламентирующие предоставление муниципальных услуг».</w:t>
      </w:r>
    </w:p>
    <w:p>
      <w:pPr>
        <w:pStyle w:val="ConsPlusTitle"/>
        <w:ind w:left="0" w:right="0" w:firstLine="426"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3. Настоящее постановление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подлежит официальному обнародованию и размещению на офи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циальном сайте Советского сельского поселения Калачевского муниципального района Волгоградской области </w:t>
      </w:r>
      <w:hyperlink r:id="rId2">
        <w:r>
          <w:rPr>
            <w:rStyle w:val="Style10"/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Style10"/>
            <w:rFonts w:cs="Times New Roman" w:ascii="Times New Roman" w:hAnsi="Times New Roman"/>
            <w:sz w:val="28"/>
            <w:szCs w:val="28"/>
          </w:rPr>
          <w:t>.</w:t>
        </w:r>
      </w:hyperlink>
      <w:r>
        <w:rPr>
          <w:rStyle w:val="Style10"/>
          <w:rFonts w:cs="Times New Roman" w:ascii="Times New Roman" w:hAnsi="Times New Roman"/>
          <w:sz w:val="28"/>
          <w:szCs w:val="28"/>
        </w:rPr>
        <w:t>советское-сп.рф.</w:t>
      </w:r>
    </w:p>
    <w:p>
      <w:pPr>
        <w:pStyle w:val="Normal"/>
        <w:ind w:left="72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2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Врио главы Советского сельского поселения                        Т.Ф.Глущенко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jc w:val="right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 постановлением</w:t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/>
      </w:pPr>
      <w:r>
        <w:rPr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"__"__________ 20__ г. №_____</w:t>
      </w:r>
    </w:p>
    <w:p>
      <w:pPr>
        <w:pStyle w:val="Normal"/>
        <w:suppressAutoHyphens w:val="true"/>
        <w:ind w:left="623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exact" w:line="240" w:before="0" w:after="0"/>
        <w:ind w:left="6237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contextualSpacing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>
        <w:rPr>
          <w:i/>
          <w:iCs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none"/>
        </w:rPr>
        <w:t>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на получение муниципальной услуги являются совершеннолетние члены молодой семьи, в том числе молодой семьи, имеющей одного ребенка и более, где один из супругов не является гражданином Российской Федерации, а также неполной молодой семьи, состоящей из одного молодого родителя, являющегося гражданином Российской Федерации,и одного ребенка и более, при соответствии молодой семьи следующим требованиям: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 каждого из супругов либо одного родителя в неполной семье</w:t>
        <w:br/>
        <w:t>на день принятия решения о включении молодой семьи - участницы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(далее–мероприятия ведомственной целевой программы) в список претендентов на получение социальной выплаты в планируемом году не превышает 35 лет;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молодая семья признана нуждающейся в жилом помещении</w:t>
        <w:br/>
        <w:t>в соответствии с пунктом 7 Правил предоставления молодым семьям социальных выплат на приобретение (строительство) жилья</w:t>
        <w:br/>
        <w:t>и их использования, приведенных в приложении №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№ 1050 (далее - Правила);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 могут выступать их представители, действующие</w:t>
        <w:br/>
        <w:t>на основании полномочий, определенных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подаются по месту жительства молодой семьи.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информирования  заявителей о предоставлении муниципальной услуги.</w:t>
      </w:r>
    </w:p>
    <w:p>
      <w:pPr>
        <w:pStyle w:val="Normal"/>
        <w:widowControl w:val="false"/>
        <w:suppressAutoHyphens w:val="true"/>
        <w:ind w:firstLine="709"/>
        <w:jc w:val="both"/>
        <w:rPr>
          <w:highlight w:val="yellow"/>
        </w:rPr>
      </w:pPr>
      <w:r>
        <w:rPr>
          <w:sz w:val="28"/>
          <w:szCs w:val="28"/>
        </w:rPr>
        <w:t>1.3.1. Сведения о месте нахождения, контактных телефонах</w:t>
        <w:br/>
        <w:t xml:space="preserve">и графике работы </w:t>
      </w:r>
      <w:r>
        <w:rPr>
          <w:i/>
          <w:iCs/>
          <w:sz w:val="28"/>
          <w:szCs w:val="28"/>
          <w:u w:val="single"/>
        </w:rPr>
        <w:t xml:space="preserve">администрации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 xml:space="preserve">Советского сельского поселения </w:t>
      </w:r>
      <w:r>
        <w:rPr>
          <w:rFonts w:cs="Times New Roman" w:ascii="Times New Roman" w:hAnsi="Times New Roman"/>
          <w:i/>
          <w:iCs/>
          <w:sz w:val="28"/>
          <w:szCs w:val="28"/>
        </w:rPr>
        <w:t>Калачевского муниципального района Волгоградской области</w:t>
      </w:r>
      <w:r>
        <w:rPr>
          <w:sz w:val="28"/>
          <w:szCs w:val="28"/>
        </w:rPr>
        <w:t>, организаций, участвующих</w:t>
        <w:br/>
        <w:t>в предоставлении муниципальной услуги, многофункционального центра</w:t>
        <w:br/>
        <w:t>(далее - МФЦ):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-Администрация Советского сельского поселения Калачевского муниципального района Волгоградской области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404541, Волгоградская область, Калачевский район, п.Волгодонской, ул.Больничная д.2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8 (84472) 52-4-90, 52-4-71.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-Филиал по работе с заявителями Калачевского района Волгоградской области ГКУ ВО "МФЦ"</w:t>
      </w:r>
    </w:p>
    <w:p>
      <w:pPr>
        <w:pStyle w:val="Normal"/>
        <w:widowControl w:val="false"/>
        <w:ind w:left="0" w:right="0" w:firstLine="54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404503, Волгоградская область, Калачевский р-н, г. Калач-на-Дону, ул. Октябрьская, д. 283</w:t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8 (84472) 3-49-18, 3-49-19, 3-49-20.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3">
        <w:r>
          <w:rPr>
            <w:rStyle w:val="Style10"/>
            <w:sz w:val="28"/>
            <w:szCs w:val="28"/>
            <w:lang w:val="en-US"/>
          </w:rPr>
          <w:t>http</w:t>
        </w:r>
        <w:r>
          <w:rPr>
            <w:rStyle w:val="Style10"/>
            <w:sz w:val="28"/>
            <w:szCs w:val="28"/>
          </w:rPr>
          <w:t>://</w:t>
        </w:r>
        <w:r>
          <w:rPr>
            <w:rStyle w:val="Style10"/>
            <w:sz w:val="28"/>
            <w:szCs w:val="28"/>
            <w:lang w:val="en-US"/>
          </w:rPr>
          <w:t>mfc</w:t>
        </w:r>
        <w:r>
          <w:rPr>
            <w:rStyle w:val="Style10"/>
            <w:sz w:val="28"/>
            <w:szCs w:val="28"/>
          </w:rPr>
          <w:t>.</w:t>
        </w:r>
        <w:r>
          <w:rPr>
            <w:rStyle w:val="Style10"/>
            <w:sz w:val="28"/>
            <w:szCs w:val="28"/>
            <w:lang w:val="en-US"/>
          </w:rPr>
          <w:t>volganet</w:t>
        </w:r>
        <w:r>
          <w:rPr>
            <w:rStyle w:val="Style10"/>
            <w:sz w:val="28"/>
            <w:szCs w:val="28"/>
          </w:rPr>
          <w:t>.</w:t>
        </w:r>
        <w:r>
          <w:rPr>
            <w:rStyle w:val="Style1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sz w:val="28"/>
          <w:szCs w:val="28"/>
        </w:rPr>
        <w:t xml:space="preserve">непосредственно в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 xml:space="preserve">Советского сельского поселения </w:t>
      </w:r>
      <w:r>
        <w:rPr>
          <w:rFonts w:cs="Times New Roman" w:ascii="Times New Roman" w:hAnsi="Times New Roman"/>
          <w:i/>
          <w:iCs/>
          <w:sz w:val="28"/>
          <w:szCs w:val="28"/>
        </w:rPr>
        <w:t>Калачевского муниципального района Волгоградской области</w:t>
      </w:r>
      <w:r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 xml:space="preserve">Советского сельского поселения </w:t>
      </w:r>
      <w:r>
        <w:rPr>
          <w:rFonts w:cs="Times New Roman" w:ascii="Times New Roman" w:hAnsi="Times New Roman"/>
          <w:i/>
          <w:iCs/>
          <w:sz w:val="28"/>
          <w:szCs w:val="28"/>
        </w:rPr>
        <w:t>Калачевского муниципального района Волгоградской области</w:t>
      </w:r>
      <w:r>
        <w:rPr>
          <w:sz w:val="28"/>
          <w:szCs w:val="28"/>
        </w:rPr>
        <w:t>);</w:t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>
          <w:sz w:val="28"/>
          <w:szCs w:val="28"/>
        </w:rPr>
        <w:t xml:space="preserve">по почте, в том числе электронной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sa_sovet@mail.ru</w:t>
      </w:r>
      <w:r>
        <w:rPr>
          <w:i/>
          <w:sz w:val="28"/>
          <w:szCs w:val="28"/>
        </w:rPr>
        <w:t>),</w:t>
      </w:r>
      <w:r>
        <w:rPr>
          <w:sz w:val="28"/>
          <w:szCs w:val="28"/>
        </w:rPr>
        <w:br/>
        <w:t>в случае письменного обращения заявителя;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сети Интернет на официальном сайте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u w:val="single"/>
          <w:lang w:val="en-US"/>
        </w:rPr>
        <w:t>а</w:t>
      </w:r>
      <w:r>
        <w:rPr>
          <w:i/>
          <w:sz w:val="28"/>
          <w:szCs w:val="28"/>
          <w:u w:val="single"/>
          <w:lang w:val="ru-RU"/>
        </w:rPr>
        <w:t xml:space="preserve">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www.</w:t>
      </w:r>
      <w:r>
        <w:rPr>
          <w:sz w:val="28"/>
          <w:szCs w:val="28"/>
          <w:lang w:val="ru-RU"/>
        </w:rPr>
        <w:t>советское-сп.рф</w:t>
      </w:r>
      <w:r>
        <w:rPr>
          <w:sz w:val="28"/>
          <w:szCs w:val="28"/>
        </w:rPr>
        <w:t>), в федеральной государственной информационной системе "Единый портал государственных и муниципальных услуг (функций)" (</w:t>
      </w:r>
      <w:hyperlink r:id="rId4">
        <w:r>
          <w:rPr>
            <w:rStyle w:val="Style10"/>
            <w:sz w:val="28"/>
            <w:szCs w:val="28"/>
          </w:rPr>
          <w:t>www.gosuslugi.ru</w:t>
        </w:r>
      </w:hyperlink>
      <w:r>
        <w:rPr>
          <w:sz w:val="28"/>
          <w:szCs w:val="28"/>
        </w:rPr>
        <w:t>) (далее – Единый портал государственных и муниципальных услуг).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>
      <w:pPr>
        <w:pStyle w:val="Normal"/>
        <w:suppressAutoHyphens w:val="true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-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 xml:space="preserve">2.2. Муниципальная услуга предоставляется </w:t>
      </w:r>
      <w:r>
        <w:rPr>
          <w:i/>
          <w:sz w:val="28"/>
          <w:szCs w:val="28"/>
          <w:u w:val="single"/>
          <w:lang w:val="en-US"/>
        </w:rPr>
        <w:t>а</w:t>
      </w:r>
      <w:r>
        <w:rPr>
          <w:i/>
          <w:sz w:val="28"/>
          <w:szCs w:val="28"/>
          <w:u w:val="single"/>
          <w:lang w:val="ru-RU"/>
        </w:rPr>
        <w:t>дминистрацией Советского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>(далее - уполномоченный орган), на территории которого проживает молодая семья.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решение уполномоченного органа о признании молодой семьи участницей мероприятий ведомственной целевой программы;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уполномоченного органа об отказе в признании молодой семьи участницей мероприятий ведомственной целевой программы.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услуги. 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Решение о признании  либо об отказе в признании молодой семьи участницей мероприятий ведомственной целевой программы принимается уполномоченным органом в 10-дневный срок со дня представления заявителем заявления и иных документов, обязательство по предоставлению которых лежит на заявителе. 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О принятом решении молодая семья письменно уведомляется уполномоченным органом в 5-дневный  срок со дня принятия решения уполномоченным органом.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Правовыми основаниями для предоставления муниципальной услуги являются следующие нормативные правовые акты: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("Российская газета", № 7, 21.01.2009, "Собрание законодательства Российской Федерации", 26.01.2009,                       № 4, ст. 445, "Парламентская газета", № 4, 23 - 29.01.2009);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кодекс Российской Федерации ("Собрание законодательства Российской Федерации", 03.01.2005, № 1 (часть 1), ст. 14, "Российская газета", № 1, 12.01.2005, "Парламентская газета", № 7-8, 15.01.2005);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Федеральный </w:t>
      </w:r>
      <w:hyperlink r:id="rId5" w:tgtFrame="Федеральный закон от 27.07.2010 N 210-ФЗ (ред. от 28.12.2016) Об организации предоставления государственных и муниципальных услуг&quot;{КонсультантПлюс}">
        <w:r>
          <w:rPr>
            <w:rStyle w:val="ListLabel15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27.07.2010 № 210-ФЗ "Об организации предоставления государственных и муниципальных услуг" ("Собрание законодательства Российской Федерации", 02.08.2010, № 31, ст. 4179, "Российская газета", № 168, 30.07.2010);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>
      <w:pPr>
        <w:pStyle w:val="ConsPlusNormal1"/>
        <w:tabs>
          <w:tab w:val="clear" w:pos="709"/>
          <w:tab w:val="left" w:pos="993" w:leader="none"/>
        </w:tabs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Федеральный </w:t>
      </w:r>
      <w:hyperlink r:id="rId6">
        <w:r>
          <w:rPr>
            <w:rStyle w:val="ListLabel16"/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02.05.2006 № 59-ФЗ "О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порядке рассмотрения обращений граждан</w:t>
      </w:r>
      <w:r>
        <w:rPr>
          <w:rFonts w:cs="Times New Roman" w:ascii="Times New Roman" w:hAnsi="Times New Roman"/>
          <w:sz w:val="28"/>
          <w:szCs w:val="28"/>
        </w:rPr>
        <w:t>" (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Собрание законодательства Российской Федерации</w:t>
      </w:r>
      <w:r>
        <w:rPr>
          <w:rFonts w:cs="Times New Roman" w:ascii="Times New Roman" w:hAnsi="Times New Roman"/>
          <w:sz w:val="28"/>
          <w:szCs w:val="28"/>
        </w:rPr>
        <w:t>, 2006, № 19, ст. 2060);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Федеральный </w:t>
      </w:r>
      <w:hyperlink r:id="rId7">
        <w:r>
          <w:rPr>
            <w:rStyle w:val="ListLabel15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06.04.2011 № 63-ФЗ "Об электронной подписи" ("Российская газета", № 75, 08.04.2011, "Собрание законодательства РФ", 11.04.2011, № 15, ст. 2036, "Парламентская газета",  № 17, 08-14.04.2011);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25.08.2012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>
      <w:pPr>
        <w:pStyle w:val="Normal"/>
        <w:ind w:firstLine="709"/>
        <w:jc w:val="both"/>
        <w:rPr/>
      </w:pPr>
      <w:hyperlink r:id="rId8" w:tgtFrame="Постановление Правительства РФ от 26.03.2016 N 236 О требованиях к предоставлению в электронной форме государственных и муниципальных услуг&quot;{КонсультантПлюс}">
        <w:r>
          <w:rPr>
            <w:rStyle w:val="ListLabel15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от 26.03.2016        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  <w:br/>
        <w:t>№ 15, ст. 2084);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</w:t>
        <w:br/>
        <w:t>от 08.09.2010 № 697 "О единой системе межведомственного электронного взаимодействия" ("Собрание законодательства Российской Федерации", 20.09.2010, № 38, ст. 4823);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п</w:t>
      </w:r>
      <w:hyperlink r:id="rId9">
        <w:r>
          <w:rPr>
            <w:rStyle w:val="ListLabel15"/>
            <w:sz w:val="28"/>
            <w:szCs w:val="28"/>
          </w:rPr>
          <w:t>остановление</w:t>
        </w:r>
      </w:hyperlink>
      <w:r>
        <w:rPr>
          <w:sz w:val="28"/>
          <w:szCs w:val="28"/>
        </w:rPr>
        <w:t xml:space="preserve"> Правительства Российской Федерации от 25 июня  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2012 г. № 148);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12.10.2017</w:t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30.12.2017</w:t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15.01.2018, № 3, ст. 546);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17.12.2010               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31.01.2011,  № 5, ст. 739);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Волгоградской области</w:t>
        <w:br/>
        <w:t>от 08.02.2016 № 46-п "Об утверждении государственной программы Волгоградской области "Обеспечение доступным и комфортным жильем жителей Волгоградской области" (Официальный интернет-портал правовой информации http://www.pravo.gov.ru, 11.02.2016, "Волгоградская правда",     № 26, 16.02.2016);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Волгоградской области</w:t>
        <w:br/>
        <w:t>от 24.11.2014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("Волгоградская правда", № 227, 03.12.2014);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</w:rPr>
        <w:t>Устав Советского сельского поселения Калачевского муниципального района Волгоградской области</w:t>
      </w:r>
      <w:r>
        <w:rPr>
          <w:i/>
          <w:sz w:val="28"/>
          <w:szCs w:val="28"/>
          <w:u w:val="none"/>
        </w:rPr>
        <w:t>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участия в мероприятии ведомственной целевой программы в целях использования социальной выплаты в соответствии с подпунктами «а» - «д», «ж», «з» пункта 2 Правил заявитель представляет в уполномоченный орган самостоятельно:</w:t>
      </w:r>
    </w:p>
    <w:p>
      <w:pPr>
        <w:pStyle w:val="Normal"/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 заявление по форме согласно приложению № 2  к 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 копии документов, удостоверяющих личность каждого члена семьи;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копию свидетельства о браке (на неполную семью</w:t>
        <w:br/>
        <w:t xml:space="preserve">не распространяется);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копия документа, подтверждающего регистрацию в системе индивидуального (персонифицированного) учета каждого члена семьи.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>5)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документ, удостоверяющий полномочия представителя заявителя, в случае, если с заявлением обращается представитель заявителя.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2.6.2. Для участия в мероприятии ведомственной целевой программы в целях использования социальной выплаты в соответствии с подпунктами «а» - «д», «ж», «з» пункта 2 Правил заявитель  вправе представить по собственной инициативе: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 документ, подтверждающий признание молодой семьи нуждающейся в жилых помещениях;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2) </w:t>
      </w:r>
      <w:r>
        <w:rPr>
          <w:sz w:val="28"/>
          <w:szCs w:val="28"/>
        </w:rPr>
        <w:t xml:space="preserve"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заявитель не представил данные документы 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2.6.3. Для участия в мероприятии ведомственной целевой программы в целях использования социальной выплаты в соответствии с подпунктом «е» пункта 2 Правил заявитель представляет в уполномоченный орган самостоятельно:</w:t>
      </w:r>
    </w:p>
    <w:p>
      <w:pPr>
        <w:pStyle w:val="Normal"/>
        <w:ind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pacing w:val="1"/>
          <w:sz w:val="28"/>
          <w:szCs w:val="28"/>
        </w:rPr>
        <w:t>заявление по форме согласно приложению № 2 к Правилам, приведенной в Приложении 1 к настоящему административному регламенту,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копии документов, удостоверяющих личность каждого члена семьи;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свидетельства о браке (на неполную семью не распространяется);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копия договора жилищного кредита;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>
      <w:pPr>
        <w:pStyle w:val="Normal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8) копия документа, подтверждающего регистрацию в системе индивидуального (персонифицированного) учета каждого члена семьи;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2.6.4. Для участия в мероприятии ведомственной целевой программы в целях использования социальной выплаты в соответствии с подпунктом «е» пункта 2 Правил заявитель вправе представить по собственной инициативе: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5 пункта 2.6.3</w:t>
      </w:r>
      <w:bookmarkStart w:id="0" w:name="_GoBack"/>
      <w:bookmarkEnd w:id="0"/>
      <w:r>
        <w:rPr>
          <w:sz w:val="28"/>
          <w:szCs w:val="28"/>
        </w:rPr>
        <w:t xml:space="preserve">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заявитель не представил данные документы</w:t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2.6.5. Для участия в мероприятии ведомственной целевой программы в целях использования социальной выплаты в соответствии с подпунктом «и» пункта 2 Правил заявитель представляет в уполномоченный орган самостоятельно:</w:t>
      </w:r>
    </w:p>
    <w:p>
      <w:pPr>
        <w:pStyle w:val="Normal"/>
        <w:ind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1) заявление по форме согласно приложению № 2 к </w:t>
      </w:r>
      <w:r>
        <w:rPr>
          <w:spacing w:val="1"/>
          <w:sz w:val="28"/>
          <w:szCs w:val="28"/>
        </w:rPr>
        <w:t>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копии документов, удостоверяющих личность каждого члена семьи;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свидетельства о браке (на неполную семью не распространяется);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копия договора участия в долевом строительстве (договора уступки прав требований по договору участия в долевом строительстве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копия договора жилищного кредита;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Заявитель вправе представить по собственной инициативе 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5  пункта 2.6.5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заявитель не представил данные документы</w:t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2.7. Заявление и документы, указанные в </w:t>
      </w:r>
      <w:hyperlink w:anchor="Par0">
        <w:r>
          <w:rPr>
            <w:rStyle w:val="ListLabel15"/>
            <w:sz w:val="28"/>
            <w:szCs w:val="28"/>
          </w:rPr>
          <w:t xml:space="preserve">пунктах </w:t>
        </w:r>
      </w:hyperlink>
      <w:r>
        <w:rPr>
          <w:sz w:val="28"/>
          <w:szCs w:val="28"/>
        </w:rPr>
        <w:t xml:space="preserve">2.6.1, 2.6.3, 2.6.5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 форме электронного документа подписывается по выбору заявителя: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простой электронной подписью заявителя (представителя заявителя);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  <w:br/>
        <w:t>к заявлению также прилагается доверенность в виде электронного образа такого документа.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2.7.1. У</w:t>
      </w:r>
      <w:r>
        <w:rPr>
          <w:rFonts w:eastAsia="Calibri"/>
          <w:sz w:val="28"/>
          <w:szCs w:val="28"/>
        </w:rPr>
        <w:t>полномоченный орган не вправе требовать от заявителя: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>
        <w:rPr>
          <w:rFonts w:eastAsia="Calibri"/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>
        <w:r>
          <w:rPr>
            <w:rStyle w:val="ListLabel17"/>
            <w:rFonts w:eastAsia="Calibri"/>
            <w:sz w:val="28"/>
            <w:szCs w:val="28"/>
          </w:rPr>
          <w:t>части 1 статьи 9</w:t>
        </w:r>
      </w:hyperlink>
      <w:r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Федерального закона от 27.07.2010 № 210-ФЗ </w:t>
      </w:r>
      <w:r>
        <w:rPr>
          <w:sz w:val="28"/>
          <w:szCs w:val="28"/>
        </w:rPr>
        <w:t>"</w:t>
      </w:r>
      <w:r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" (далее – Федеральный закон № 210-ФЗ)</w:t>
      </w:r>
      <w:r>
        <w:rPr>
          <w:bCs/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eastAsia="Calibri"/>
          <w:sz w:val="28"/>
          <w:szCs w:val="28"/>
        </w:rPr>
        <w:t>№ 210-ФЗ</w:t>
      </w:r>
      <w:r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Основаниями для отказа в приеме документов являются следующие случаи: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 представлены неправомочным лицом;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 представлены в неуполномоченный орган;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 представлены в уполномоченный орган не по месту жительства молодой семьи;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представлено заявление, не соответствующее утвержденной форме согласно Приложению 1 настоящего административного регламента; 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>
        <w:r>
          <w:rPr>
            <w:rStyle w:val="ListLabel15"/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2.9.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Исчерпывающий перечень оснований для приостановления </w:t>
        <w:br/>
        <w:t>или отказа в предоставления муниципальной услуги.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Основаниями для отказа заявителю в предоставлении муниципальной услуги являются: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несоответствие молодой семьи требованиям, предусмотренным пунктом 1.2 настоящего административного регламента;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непредставление или представление не в полном объеме документов, предусмотренных в пунктах 2.6.1, 2.6.3, 2.6.5 настоящего административного регламента;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недостоверность сведений, содержащихся в представленных документах;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2">
        <w:r>
          <w:rPr>
            <w:rStyle w:val="ListLabel1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03.07.2019 №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 Повторное обращение с заявлением об участии в мероприятиях ведомственной целевой программы допускается после устранения оснований для отказа в предоставлении муниципальной услуги, предусмотренных пунктом 2.9.2.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Муниципальная услуга предоставляется  бесплатно.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Срок регистрации заявления и прилагаемых к нему документов составляет: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личном приеме граждан - не более 15 минут;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заявления по почте или через МФЦ - 1 рабочий день со дня поступления в уполномоченный орган;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заявления в электронной форме - 1 рабочий день.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pStyle w:val="Normal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>
      <w:pPr>
        <w:pStyle w:val="Normal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       № 40, и быть оборудованы средствами пожаротушения.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2.13.2. Требования к местам ожидания.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2.13.3. Требования к местам приема заявителей.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2.13.4. Требования к информационным стендам.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 настоящего административного регламента;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порядке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и образцы документов для заполнения;</w:t>
      </w:r>
    </w:p>
    <w:p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месте нахождения и графике работы уполномоченного органа и МФЦ;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изменении информации по предоставлению муниципальной услуги осуществляется ее периодическое обновление.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</w:t>
      </w:r>
      <w:r>
        <w:rPr>
          <w:rFonts w:cs="Times New Roman" w:ascii="Times New Roman" w:hAnsi="Times New Roman"/>
          <w:iCs/>
          <w:sz w:val="28"/>
          <w:szCs w:val="28"/>
        </w:rPr>
        <w:t xml:space="preserve">уполномоченного органа </w:t>
      </w:r>
      <w:r>
        <w:rPr>
          <w:rFonts w:cs="Times New Roman" w:ascii="Times New Roman" w:hAnsi="Times New Roman"/>
          <w:sz w:val="28"/>
          <w:szCs w:val="28"/>
        </w:rPr>
        <w:t>(адрес сайта).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беспрепятственный вход инвалидов в помещение и выход из него;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допуск сурдопереводчика и тифлосурдопереводчика;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>
      <w:pPr>
        <w:pStyle w:val="Normal"/>
        <w:ind w:right="-16" w:firstLine="709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  <w:br/>
        <w:t xml:space="preserve">при предоставлении муниципальной услуги в электронной форме, </w:t>
        <w:br/>
        <w:t xml:space="preserve">и предоставления муниципальной услуги через МФЦ установлены </w:t>
        <w:br/>
        <w:t>в разделе 3 настоящего административного регламента.</w:t>
      </w:r>
    </w:p>
    <w:p>
      <w:pPr>
        <w:pStyle w:val="Normal"/>
        <w:ind w:right="-16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(отказ в приеме) заявления, в том числе, поступившего в электронной форме, и прилагаемых к нему документов, необходимых для предоставления муниципальной услуги;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межведомственных запросов</w:t>
        <w:br/>
        <w:t>в органы, участвующие в предоставлении муниципальной услуги;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заявления и прилагаемых документов, принятие решения по итогам рассмотрения;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уведомление заявителя о принятом решении. 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  <w:highlight w:val="yellow"/>
        </w:rPr>
        <w:t>Блок-схема исполнения муниципальной услуги приводится в Приложении 3 к настоящему административному регламенту.</w:t>
      </w:r>
      <w:r>
        <w:rPr>
          <w:rStyle w:val="Style19"/>
          <w:spacing w:val="2"/>
          <w:sz w:val="28"/>
          <w:szCs w:val="28"/>
          <w:highlight w:val="yellow"/>
        </w:rPr>
        <w:footnoteReference w:id="2"/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3.1. Прием и регистрация (отказ в приеме) заявления, в том числе, поступившего в электронной форме и прилагаемых к нему документов. 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Основанием для начала выполнения административной процедуры по приему заявления и документов, необходимых для признания молодой семьи участницей мероприятий ведомственной целевой программы, является поступление в уполномоченный орган заявления и прилагаемых к нему документов, предусмотренных пунктами 2.6.1, 2.6.3, 2.6.5 настоящего административного регламента, посредством личного обращения заявителя, </w:t>
      </w:r>
      <w:r>
        <w:rPr>
          <w:iCs/>
          <w:sz w:val="28"/>
          <w:szCs w:val="28"/>
        </w:rPr>
        <w:t xml:space="preserve">почтового отправления, в электронной форме или </w:t>
      </w:r>
      <w:r>
        <w:rPr>
          <w:sz w:val="28"/>
          <w:szCs w:val="28"/>
        </w:rPr>
        <w:t xml:space="preserve">через МФЦ.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Прием заявления и прилагаемых к нему документов осуществляют должностные лица </w:t>
      </w:r>
      <w:r>
        <w:rPr>
          <w:b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или МФЦ.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bookmarkStart w:id="1" w:name="Par0"/>
      <w:bookmarkEnd w:id="1"/>
      <w:r>
        <w:rPr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пунктами 2.6.1, 2.6.3, 2.6.5  настоящего административного регламента;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>
      <w:pPr>
        <w:pStyle w:val="Normal"/>
        <w:suppressAutoHyphens w:val="true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представления документов через МФЦ расписка (уведомление об отказе) выдается указанным МФЦ.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и прилагаемых документов в электронной форме они распечатываются специалистом уполномоченного органа на бумажном носителе и регистрируются в установленном порядке.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заявления в электронной форме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оснований, предусмотренных подпунктами 1 – 5 пункта 2.8 настоящего административного регламента для отказа в приеме документов, поступивших посредством почтового отправления или в электронной форме, специалист уполномоченного органа не позднее рабочего дня, следующего за днем поступления заявления в уполномоченный орган, направляет, соответственно, почтой  или в электронной форме мотивированное уведомление об отказе в приеме документов с указанием основания отказа.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</w:rPr>
        <w:t xml:space="preserve">При поступлении заявления о предоставлении муниципальной услуги в электронной форме, подписанного квалифицированной подписью,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 квалифицированной подписи на предмет соблюдения условий, указанных в </w:t>
      </w:r>
      <w:hyperlink r:id="rId13">
        <w:r>
          <w:rPr>
            <w:rStyle w:val="ListLabel15"/>
            <w:sz w:val="28"/>
            <w:szCs w:val="28"/>
          </w:rPr>
          <w:t>статье 11</w:t>
        </w:r>
      </w:hyperlink>
      <w:r>
        <w:rPr>
          <w:sz w:val="28"/>
          <w:szCs w:val="28"/>
        </w:rPr>
        <w:t xml:space="preserve"> Федерального закона  № 63-ФЗ.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>
        <w:r>
          <w:rPr>
            <w:rStyle w:val="ListLabel15"/>
            <w:sz w:val="28"/>
            <w:szCs w:val="28"/>
          </w:rPr>
          <w:t>статьи 11</w:t>
        </w:r>
      </w:hyperlink>
      <w:r>
        <w:rPr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3.1.5. </w:t>
      </w:r>
      <w:r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Максимальный срок выполнения административной процедуры: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приеме   –  не  более 15 минут;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поступлении заявления и документов по почте, в электронной </w:t>
      </w:r>
      <w:r>
        <w:rPr>
          <w:iCs/>
          <w:sz w:val="28"/>
          <w:szCs w:val="28"/>
        </w:rPr>
        <w:t xml:space="preserve">форме </w:t>
      </w:r>
      <w:r>
        <w:rPr>
          <w:sz w:val="28"/>
          <w:szCs w:val="28"/>
        </w:rPr>
        <w:t xml:space="preserve">или через МФЦ – 1 рабочий день со дня поступления в уполномоченный орган. </w:t>
      </w:r>
    </w:p>
    <w:p>
      <w:pPr>
        <w:pStyle w:val="Normal"/>
        <w:suppressAutoHyphens w:val="true"/>
        <w:ind w:firstLine="709"/>
        <w:jc w:val="both"/>
        <w:rPr>
          <w:rFonts w:eastAsia="Calibri"/>
          <w:dstrike/>
          <w:sz w:val="28"/>
          <w:szCs w:val="28"/>
        </w:rPr>
      </w:pPr>
      <w:r>
        <w:rPr>
          <w:rFonts w:eastAsia="Calibri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Результатом выполнения административной процедуры является: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(направление) уведомления об отказе в приеме документов, в том числе, </w:t>
      </w:r>
      <w:r>
        <w:rPr>
          <w:iCs/>
          <w:sz w:val="28"/>
          <w:szCs w:val="28"/>
        </w:rPr>
        <w:t xml:space="preserve">уведомления </w:t>
      </w:r>
      <w:r>
        <w:rPr>
          <w:sz w:val="28"/>
          <w:szCs w:val="28"/>
        </w:rPr>
        <w:t>об отказе в приеме к рассмотрению заявления, поступившего в электронной форме, по основаниям, установленным подпунктом 6 пункта 2.8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3.2. Формирование и направление межведомственных запросов</w:t>
        <w:br/>
        <w:t xml:space="preserve">в органы, участвующие в предоставлении муниципальной услуги.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Если документы (информация), предусмотренные пунктами  2.6.1, 2.6.3, 2.6.5 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Максимальный срок исполнения административной</w:t>
        <w:br/>
        <w:t>процедуры - 1 день со дня приема документов и регистрации заявления.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Результатом исполнения административной процедуры является формирование и направление межведомственных запросов</w:t>
        <w:br/>
        <w:t>в органы, участвующие в предоставлении муниципальной услуги.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3.3. Рассмотрение заявления и принятие решения по итогам рассмотрения.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подготавливает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соответствующее решение о признании (отказе в признании) молодой семьи участницей мероприятий ведомственной целевой программы.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</w:rPr>
        <w:t xml:space="preserve">Решение об отказе в предоставлении муниципальной услуги принимается при наличии оснований, установленных </w:t>
      </w:r>
      <w:hyperlink w:anchor="Par170" w:tgtFrame="2.9.1. Основаниями для отказа заявителю в предоставлении государственной услуги являются:">
        <w:r>
          <w:rPr>
            <w:rStyle w:val="ListLabel15"/>
            <w:sz w:val="28"/>
            <w:szCs w:val="28"/>
          </w:rPr>
          <w:t>пунктом 2.</w:t>
        </w:r>
      </w:hyperlink>
      <w:r>
        <w:rPr>
          <w:sz w:val="28"/>
          <w:szCs w:val="28"/>
        </w:rPr>
        <w:t xml:space="preserve">9.2 настоящего административного регламента.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Подписанное решение уполномоченного органа о признании (отказе в признании) молодой семьи участницей мероприятий ведомственной целевой программы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Максимальный срок исполнения административной процедуры -             2 дня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Результатом исполнения административной процедуры является: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уполномоченным органом решения о признании</w:t>
        <w:br/>
        <w:t xml:space="preserve">молодой семьи участницей мероприятий ведомственной целевой программы;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уполномоченным органом решения об отказе в признании молодой семьи участницей мероприятий ведомственной целевой программы.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3.4. Уведомление заявителя о принятом решении.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выполнения административной процедуры является принятие уполномоченным органом одного из решений, указанных в пункте 3.3.7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Должностное лицо уполномоченного органа, ответственное за предоставление муниципальной услуги, после принятия уполномоченным органом одного из решений, указанных в пункте 3.3.7 настоящего административного регламента, готовит и представляет на подпись руководителю уполномоченного органа или уполномоченному им должностному лицу уведомление о принятом решении.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форме электронного документа, подписанного уполномоченным должностным лицом с использованием квалифицированной подписи;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документа на бумажном носителе в МФЦ;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информации с Единого портала государственных и муниципальных услуг.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Максимальный срок исполнения административной процедуры -             5 дней с момента принятия уполномоченным органом решения о признании (об отказе в признании) молодой семьи участницей мероприятий ведомственной целевой программы.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 Результатом исполнения административной процедуры является: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(вручение) заявителю уведомления о признании молодой семьи участницей мероприятий ведомственной целевой программы;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(вручение) заявителю уведомления об отказе в признании молодой семьи участницей мероприятий ведомственной целевой программы.</w:t>
      </w:r>
    </w:p>
    <w:p>
      <w:pPr>
        <w:pStyle w:val="Normal"/>
        <w:suppressAutoHyphens w:val="true"/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spacing w:before="0" w:after="0"/>
        <w:ind w:firstLine="708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Формы контроля за исполнением административного регламента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>
        <w:rPr>
          <w:rFonts w:cs="Times New Roman" w:ascii="Times New Roman" w:hAnsi="Times New Roman"/>
          <w:color w:val="000000"/>
          <w:sz w:val="28"/>
          <w:szCs w:val="28"/>
        </w:rPr>
        <w:t>положений настоящего административного регламента</w:t>
      </w:r>
      <w:r>
        <w:rPr>
          <w:rFonts w:cs="Times New Roman" w:ascii="Times New Roman" w:hAnsi="Times New Roman"/>
          <w:sz w:val="28"/>
          <w:szCs w:val="28"/>
        </w:rPr>
        <w:t xml:space="preserve">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>
      <w:pPr>
        <w:pStyle w:val="Normal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>
      <w:pPr>
        <w:pStyle w:val="Normal"/>
        <w:ind w:right="-16" w:firstLine="709"/>
        <w:jc w:val="both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/>
      </w:pPr>
      <w:r>
        <w:rPr>
          <w:b/>
          <w:sz w:val="28"/>
          <w:szCs w:val="28"/>
        </w:rPr>
        <w:t xml:space="preserve">и действий (бездействия) </w:t>
      </w:r>
      <w:r>
        <w:rPr>
          <w:b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>
        <w:rPr>
          <w:b/>
          <w:sz w:val="28"/>
          <w:szCs w:val="28"/>
        </w:rPr>
        <w:t>, МФЦ, муниципальных служащих, работников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0"/>
        <w:rPr/>
      </w:pPr>
      <w:r>
        <w:rPr>
          <w:sz w:val="28"/>
          <w:szCs w:val="28"/>
        </w:rPr>
        <w:t>5.1. Заявитель может обратиться с жалобой на решения и действия (бездействие) уполномоченного органа,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МФЦ, </w:t>
      </w:r>
      <w:r>
        <w:rPr>
          <w:bCs/>
          <w:sz w:val="28"/>
          <w:szCs w:val="28"/>
        </w:rPr>
        <w:t>муниципальных служащих, работников, в том ч</w:t>
      </w:r>
      <w:r>
        <w:rPr>
          <w:sz w:val="28"/>
          <w:szCs w:val="28"/>
        </w:rPr>
        <w:t>исле в следующих случаях: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>
        <w:r>
          <w:rPr>
            <w:rStyle w:val="ListLabel15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 </w:t>
      </w:r>
      <w:r>
        <w:rPr>
          <w:bCs/>
          <w:sz w:val="28"/>
          <w:szCs w:val="28"/>
        </w:rPr>
        <w:t>№ 210-ФЗ;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>
        <w:r>
          <w:rPr>
            <w:rStyle w:val="ListLabel15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>
        <w:r>
          <w:rPr>
            <w:rStyle w:val="ListLabel15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МФЦ,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>
        <w:r>
          <w:rPr>
            <w:rStyle w:val="ListLabel16"/>
            <w:rFonts w:cs="Times New Roman" w:ascii="Times New Roman" w:hAnsi="Times New Roman"/>
            <w:sz w:val="28"/>
            <w:szCs w:val="28"/>
          </w:rPr>
          <w:t>частью 1.3 статьи 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№ 210-ФЗ;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>
        <w:r>
          <w:rPr>
            <w:rStyle w:val="ListLabel15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>
        <w:r>
          <w:rPr>
            <w:rStyle w:val="ListLabel15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1">
        <w:r>
          <w:rPr>
            <w:rStyle w:val="ListLabel15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№ 210-ФЗ.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 xml:space="preserve">5.2. Жалоба подается в письменной форме на бумажном носителе, в электронной форме в уполномоченный орган, МФЦ,  либо в </w:t>
      </w:r>
      <w:r>
        <w:rPr>
          <w:i/>
          <w:sz w:val="28"/>
          <w:szCs w:val="28"/>
          <w:highlight w:val="yellow"/>
          <w:u w:val="single"/>
        </w:rPr>
        <w:t>Комитет экономической политики и развития Волгоградской области</w:t>
      </w:r>
      <w:r>
        <w:rPr>
          <w:sz w:val="28"/>
          <w:szCs w:val="28"/>
        </w:rPr>
        <w:t xml:space="preserve">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Жалоба на решения и действия (бездействие),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pStyle w:val="Normal"/>
        <w:widowControl w:val="false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1) наименование уполномоченного органа, должностного лица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органа, или муниципального служащего, МФЦ, его руководителя и (или) работника, решения и действия (бездействие) которых обжалуются;</w:t>
      </w:r>
    </w:p>
    <w:p>
      <w:pPr>
        <w:pStyle w:val="Normal"/>
        <w:widowControl w:val="false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 w:val="false"/>
        <w:ind w:right="-16" w:firstLine="720"/>
        <w:jc w:val="both"/>
        <w:rPr/>
      </w:pPr>
      <w:r>
        <w:rPr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widowControl w:val="false"/>
        <w:ind w:right="-16" w:firstLine="720"/>
        <w:jc w:val="both"/>
        <w:rPr/>
      </w:pPr>
      <w:r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 в течение трех дней со дня ее поступления.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2">
        <w:r>
          <w:rPr>
            <w:rStyle w:val="ListLabel15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gtFrame="blocked::consultantplus://offline/ref=166B6C834A40D9ED059D12BC8CDD9D84D13C7A68142196DE02C83138nBMDI">
        <w:r>
          <w:rPr>
            <w:rStyle w:val="ListLabel1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widowControl w:val="false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>
        <w:r>
          <w:rPr>
            <w:rStyle w:val="ListLabel15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widowControl w:val="false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>
      <w:pPr>
        <w:pStyle w:val="Normal"/>
        <w:widowControl w:val="false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Основаниями для отказа в удовлетворении жалобы являются: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участвующих в предоставлении муниципальной услуги,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widowControl w:val="false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</w:t>
      </w:r>
      <w:r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right="-16" w:firstLine="720"/>
        <w:jc w:val="both"/>
        <w:rPr/>
      </w:pPr>
      <w:r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 МФЦ, в судебном порядке в соответствии с законодательством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5245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suppressAutoHyphens w:val="true"/>
        <w:spacing w:lineRule="exact" w:line="240" w:before="0" w:after="0"/>
        <w:ind w:left="5245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>
      <w:pPr>
        <w:pStyle w:val="Normal"/>
        <w:suppressAutoHyphens w:val="true"/>
        <w:spacing w:lineRule="exact" w:line="240" w:before="0" w:after="0"/>
        <w:ind w:left="567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>
      <w:pPr>
        <w:pStyle w:val="1"/>
        <w:keepNext w:val="false"/>
        <w:spacing w:before="0" w:after="0"/>
        <w:jc w:val="both"/>
        <w:rPr>
          <w:rFonts w:ascii="Times New Roman" w:hAnsi="Times New Roman"/>
          <w:b w:val="false"/>
          <w:b w:val="false"/>
          <w:bCs w:val="false"/>
          <w:kern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kern w:val="0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b w:val="false"/>
          <w:bCs w:val="false"/>
          <w:kern w:val="0"/>
          <w:sz w:val="28"/>
          <w:szCs w:val="28"/>
          <w:lang w:val="ru-RU"/>
        </w:rPr>
        <w:t>_____</w:t>
      </w:r>
      <w:r>
        <w:rPr>
          <w:rFonts w:ascii="Times New Roman" w:hAnsi="Times New Roman"/>
          <w:b w:val="false"/>
          <w:bCs w:val="false"/>
          <w:kern w:val="0"/>
          <w:sz w:val="28"/>
          <w:szCs w:val="28"/>
        </w:rPr>
        <w:t>____</w:t>
      </w:r>
    </w:p>
    <w:p>
      <w:pPr>
        <w:pStyle w:val="1"/>
        <w:keepNext w:val="false"/>
        <w:spacing w:before="0" w:after="0"/>
        <w:jc w:val="center"/>
        <w:rPr>
          <w:rFonts w:ascii="Times New Roman" w:hAnsi="Times New Roman"/>
          <w:b w:val="false"/>
          <w:b w:val="false"/>
          <w:bCs w:val="false"/>
          <w:kern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kern w:val="0"/>
          <w:sz w:val="28"/>
          <w:szCs w:val="28"/>
        </w:rPr>
        <w:t>(орган местного самоуправления)</w:t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в состав участников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 молодую семью в следующем составе: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супруг ______________________________________________________________,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(фамилия, имя, отчество, дата рождения)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 ________ № ________, выданный __________________________</w:t>
      </w:r>
    </w:p>
    <w:p>
      <w:pPr>
        <w:pStyle w:val="Normal"/>
        <w:numPr>
          <w:ilvl w:val="0"/>
          <w:numId w:val="0"/>
        </w:numPr>
        <w:suppressAutoHyphens w:val="tru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 "_____" _______________ 20_____ г.,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супруга _____________________________________________________________,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(фамилия, имя, отчество, дата рождения)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 ________ № ________, выданный __________________________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 "_____" __________ 20______ г.,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дети: _______________________________________________________________,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(фамилия, имя, отчество, дата рождения)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(паспорт для ребенка, достигшего 14 лет)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 - - - - - - - - - - - - - - - - - - - - - - - - - - - - - - - - - - - - - - - - - - - - - - - -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(ненужное вычеркнуть)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серия _________ № _____________, выданный ___________________ _________________________________________"___" _____________ 20 ___ г.,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(фамилия, имя, отчество, дата рождения)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(паспорт для ребенка, достигшего 14 лет)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 - - - - - - - - - - - - - - - - - - - - - - - - - - - - - - - - - - - - - - - - - - - - - - - -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(ненужное вычеркнуть)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серия _________ № _____________, выданный ___________________ _________________________________________"___" _____________ 20 ___ г.,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участия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 ознакомлен (ознакомлены) и обязуюсь (обязуемся) их выполнять: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_____________________________________________         _________________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(фамилия, имя, отчество совершеннолетнего члена семьи)                                           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(подпись)                      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"_____"   ________ 20_____ г.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_____________________________________________         _________________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(фамилия, имя, отчество совершеннолетнего члена семьи)                                             (подпись)                      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"_____"  _________ 20____ г.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_____________________________________________         _________________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(фамилия, имя, отчество совершеннолетнего члена семьи)                                             (подпись)                      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"_____"  _________ 20____ г.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_____________________________________________         _________________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(фамилия, имя, отчество совершеннолетнего члена семьи)                                             (подпись)                      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"_____"  _________ 20____ г.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(наименование и номер документа, кем и когда выдан)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(наименование и номер документа, кем и когда выдан)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(наименование и номер документа, кем и когда выдан)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__________________________________________________________________.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(наименование и номер документа, кем и когда выдан)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согласно перечню документы приняты                "__" __________ 20___ г.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______________      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(должность лица, принявшего заявление)                     (подпись)                           (расшифровка  подписи)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"__" __________ 20____ г.    </w:t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5245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5245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5245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suppressAutoHyphens w:val="true"/>
        <w:spacing w:lineRule="exact" w:line="240" w:before="0" w:after="0"/>
        <w:ind w:left="5245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>
      <w:pPr>
        <w:pStyle w:val="Normal"/>
        <w:suppressAutoHyphens w:val="true"/>
        <w:spacing w:lineRule="exact" w:line="240"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>
      <w:pPr>
        <w:pStyle w:val="Normal"/>
        <w:numPr>
          <w:ilvl w:val="0"/>
          <w:numId w:val="0"/>
        </w:numPr>
        <w:suppressAutoHyphens w:val="true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(фамилия, имя, отчество полностью, паспорт, серия и номер, дата выдачи, 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название выдавшего органа)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>
      <w:pPr>
        <w:pStyle w:val="Normal"/>
        <w:suppressAutoHyphens w:val="true"/>
        <w:spacing w:lineRule="auto" w:line="228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9 Федерального закона от 27.07.2006      № 152-ФЗ "О персональных данных" даю свое согласие </w:t>
      </w:r>
      <w:r>
        <w:rPr>
          <w:i/>
          <w:sz w:val="28"/>
          <w:szCs w:val="28"/>
          <w:u w:val="single"/>
        </w:rPr>
        <w:t>наименование исполнительно-распорядительного органа муниципального образования</w:t>
      </w:r>
      <w:r>
        <w:rPr>
          <w:sz w:val="28"/>
          <w:szCs w:val="28"/>
        </w:rPr>
        <w:t>, государственному казенному учреждению Волгоградской области "Многофункциональный центр предоставления государственных</w:t>
        <w:br/>
        <w:t xml:space="preserve">и муниципальных услуг" 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комитета социальной защиты населения Волгоградской области); муниципальных бюджетных учреждений жилищно-коммунального хозяйства районов Волгограда; многофункциональных центров предоставления государственных и муниципальных услуг;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"Ростехинвентаризация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хранения моих персональных данных соответствует сроку хранения учетных дел и составляет _______________ лет.</w:t>
      </w:r>
    </w:p>
    <w:p>
      <w:pPr>
        <w:pStyle w:val="Normal"/>
        <w:suppressAutoHyphens w:val="true"/>
        <w:spacing w:lineRule="auto" w:line="228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(указать срок)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технических и организационных мер, за исключением случаев, установленных федеральным законом.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________________________________________________.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_____________________________________________________.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"___" _______ 20__ г. и действует ___________.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(указать срок)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    _____________________________________.</w:t>
      </w:r>
    </w:p>
    <w:p>
      <w:pPr>
        <w:sectPr>
          <w:headerReference w:type="default" r:id="rId25"/>
          <w:headerReference w:type="first" r:id="rId26"/>
          <w:footnotePr>
            <w:numFmt w:val="decimal"/>
          </w:footnotePr>
          <w:type w:val="nextPage"/>
          <w:pgSz w:w="11906" w:h="16838"/>
          <w:pgMar w:left="1701" w:right="850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(подпись)                                                                                             (фамилия, имя, отчество)</w:t>
      </w:r>
    </w:p>
    <w:p>
      <w:pPr>
        <w:pStyle w:val="Normal"/>
        <w:suppressAutoHyphens w:val="true"/>
        <w:spacing w:lineRule="exact" w:line="240" w:before="0" w:after="0"/>
        <w:ind w:left="93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>
        <w:rPr>
          <w:rStyle w:val="FootnoteCharacters"/>
          <w:sz w:val="28"/>
          <w:szCs w:val="28"/>
        </w:rPr>
        <w:t>4</w:t>
      </w:r>
    </w:p>
    <w:p>
      <w:pPr>
        <w:pStyle w:val="Normal"/>
        <w:suppressAutoHyphens w:val="true"/>
        <w:spacing w:lineRule="exact" w:line="240" w:before="0" w:after="0"/>
        <w:ind w:left="93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>жилищно-коммунальных услуг" г</w:t>
      </w:r>
      <w:r>
        <w:rPr>
          <w:sz w:val="28"/>
          <w:szCs w:val="28"/>
        </w:rPr>
        <w:t>осударственной программы Российской Федерации "Обеспечение доступными комфортным жильем и коммунальными услугами граждан Российской Федерации"</w:t>
      </w:r>
    </w:p>
    <w:p>
      <w:pPr>
        <w:pStyle w:val="Normal"/>
        <w:numPr>
          <w:ilvl w:val="0"/>
          <w:numId w:val="0"/>
        </w:numPr>
        <w:suppressAutoHyphens w:val="true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  <w:br/>
        <w:t xml:space="preserve">"Признание молодой семьи участницей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мероприятия ведомственной целевой программы) </w:t>
      </w:r>
    </w:p>
    <w:p>
      <w:pPr>
        <w:pStyle w:val="ConsPlusNormal1"/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3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84"/>
      </w:tblGrid>
      <w:tr>
        <w:trPr/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387350</wp:posOffset>
                      </wp:positionV>
                      <wp:extent cx="2540" cy="344805"/>
                      <wp:effectExtent l="0" t="0" r="0" b="0"/>
                      <wp:wrapNone/>
                      <wp:docPr id="1" name="AutoShape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" cy="344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387350</wp:posOffset>
                      </wp:positionV>
                      <wp:extent cx="2540" cy="344805"/>
                      <wp:effectExtent l="0" t="0" r="0" b="0"/>
                      <wp:wrapNone/>
                      <wp:docPr id="2" name="AutoShape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" cy="344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sz w:val="28"/>
                <w:szCs w:val="28"/>
              </w:rPr>
              <w:t>1. Прием и регистрация (отказ в приеме) заявления, в том числе, поступившего в электронной форме и прилагаемых к нему документов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4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505"/>
        <w:gridCol w:w="9902"/>
      </w:tblGrid>
      <w:tr>
        <w:trPr>
          <w:trHeight w:val="640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Прием и регистрация заявления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 1 рабочий день)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Отказ в приеме документов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 По основаниям в подпунктах 1 – 5 пункта 2.8 административного  регламента (срок 1 рабочий день)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 По основанию в подпункте 6 пункта 2.8 административного  регламента (срок 3 дня)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1968500</wp:posOffset>
                </wp:positionH>
                <wp:positionV relativeFrom="paragraph">
                  <wp:posOffset>43180</wp:posOffset>
                </wp:positionV>
                <wp:extent cx="2540" cy="344805"/>
                <wp:effectExtent l="0" t="0" r="0" b="0"/>
                <wp:wrapNone/>
                <wp:docPr id="3" name="Auto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34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84"/>
      </w:tblGrid>
      <w:tr>
        <w:trPr/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и направление межведомственных запросов в органы, участвующие в предоставлении муниципальной услуги (срок 1 день)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5029200</wp:posOffset>
                </wp:positionH>
                <wp:positionV relativeFrom="paragraph">
                  <wp:posOffset>1270</wp:posOffset>
                </wp:positionV>
                <wp:extent cx="2540" cy="347345"/>
                <wp:effectExtent l="0" t="0" r="0" b="0"/>
                <wp:wrapNone/>
                <wp:docPr id="4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34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84"/>
      </w:tblGrid>
      <w:tr>
        <w:trPr/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Рассмотрение заявления и прилагаемых документов, принятие решения по итогам рассмотрения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 2 дня)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2540" cy="315595"/>
                <wp:effectExtent l="0" t="0" r="0" b="0"/>
                <wp:wrapNone/>
                <wp:docPr id="5" name="AutoShap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315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7543800</wp:posOffset>
                </wp:positionH>
                <wp:positionV relativeFrom="paragraph">
                  <wp:posOffset>2540</wp:posOffset>
                </wp:positionV>
                <wp:extent cx="2540" cy="315595"/>
                <wp:effectExtent l="0" t="0" r="0" b="0"/>
                <wp:wrapNone/>
                <wp:docPr id="6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315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4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026"/>
        <w:gridCol w:w="7381"/>
      </w:tblGrid>
      <w:tr>
        <w:trPr>
          <w:trHeight w:val="640" w:hRule="atLeast"/>
        </w:trPr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Признание молодой семьи участницей мероприятий ведомственной целевой программы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Отказ в признании молодой семьи участницей мероприятий ведомственной целевой программы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2540" cy="344805"/>
                <wp:effectExtent l="0" t="0" r="0" b="0"/>
                <wp:wrapNone/>
                <wp:docPr id="7" name="AutoShap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34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uppressAutoHyphens w:val="true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84"/>
      </w:tblGrid>
      <w:tr>
        <w:trPr/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Уведомление заявителя о принятом решении</w:t>
            </w:r>
          </w:p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 5 дней)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7"/>
      <w:headerReference w:type="first" r:id="rId28"/>
      <w:footnotePr>
        <w:numFmt w:val="decimal"/>
      </w:footnotePr>
      <w:type w:val="nextPage"/>
      <w:pgSz w:orient="landscape" w:w="16838" w:h="11906"/>
      <w:pgMar w:left="1134" w:right="536" w:header="720" w:top="1276" w:footer="0" w:bottom="284" w:gutter="0"/>
      <w:pgNumType w:start="1"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  <w:font w:name="Symbol"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40"/>
        <w:jc w:val="both"/>
        <w:rPr/>
      </w:pPr>
      <w:r>
        <w:rPr>
          <w:rStyle w:val="Style20"/>
        </w:rPr>
        <w:footnoteRef/>
      </w:r>
      <w:r>
        <w:rPr/>
        <w:t xml:space="preserve"> </w:t>
      </w:r>
      <w:r>
        <w:rPr/>
        <w:t xml:space="preserve">Указывается в случае, если порядком разработки и утверждения административных регламентов предоставления муниципальных услуг органа местного самоуправления, предусмотрено отражение в административном регламенте блок-схемы предоставления услуги. 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34</w:t>
    </w:r>
    <w:r>
      <w:rPr/>
      <w:fldChar w:fldCharType="end"/>
    </w:r>
  </w:p>
  <w:p>
    <w:pPr>
      <w:pStyle w:val="Style3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</w:r>
  </w:p>
  <w:p>
    <w:pPr>
      <w:pStyle w:val="Style3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</w:r>
  </w:p>
  <w:p>
    <w:pPr>
      <w:pStyle w:val="Style34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</w:r>
  </w:p>
  <w:p>
    <w:pPr>
      <w:pStyle w:val="Style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176" w:hanging="750"/>
      </w:pPr>
      <w:rPr>
        <w:sz w:val="28"/>
        <w:b w:val="false"/>
        <w:szCs w:val="26"/>
        <w:bCs w:val="false"/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f15fd"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link w:val="10"/>
    <w:qFormat/>
    <w:rsid w:val="00086c70"/>
    <w:pPr>
      <w:keepNext w:val="true"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086c70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086c70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086c70"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link w:val="50"/>
    <w:qFormat/>
    <w:rsid w:val="00086c70"/>
    <w:pPr>
      <w:keepNext w:val="true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jc w:val="right"/>
      <w:outlineLvl w:val="5"/>
    </w:pPr>
    <w:rPr>
      <w:b/>
      <w:sz w:val="24"/>
    </w:rPr>
  </w:style>
  <w:style w:type="paragraph" w:styleId="7">
    <w:name w:val="Heading 7"/>
    <w:basedOn w:val="Normal"/>
    <w:next w:val="Normal"/>
    <w:qFormat/>
    <w:rsid w:val="00086c70"/>
    <w:pPr>
      <w:keepNext w:val="true"/>
      <w:outlineLvl w:val="6"/>
    </w:pPr>
    <w:rPr>
      <w:b/>
      <w:sz w:val="36"/>
    </w:rPr>
  </w:style>
  <w:style w:type="paragraph" w:styleId="8">
    <w:name w:val="Heading 8"/>
    <w:basedOn w:val="Normal"/>
    <w:next w:val="Normal"/>
    <w:qFormat/>
    <w:pPr>
      <w:keepNext w:val="true"/>
      <w:ind w:left="4820" w:right="-738" w:hanging="0"/>
      <w:outlineLvl w:val="7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086c70"/>
    <w:rPr>
      <w:rFonts w:ascii="Arial" w:hAnsi="Arial"/>
      <w:b/>
      <w:bCs/>
      <w:kern w:val="2"/>
      <w:sz w:val="32"/>
      <w:szCs w:val="32"/>
      <w:lang w:bidi="ar-SA"/>
    </w:rPr>
  </w:style>
  <w:style w:type="character" w:styleId="21" w:customStyle="1">
    <w:name w:val="Заголовок 2 Знак"/>
    <w:link w:val="2"/>
    <w:semiHidden/>
    <w:qFormat/>
    <w:rsid w:val="00086c70"/>
    <w:rPr>
      <w:rFonts w:ascii="Cambria" w:hAnsi="Cambria"/>
      <w:b/>
      <w:bCs/>
      <w:i/>
      <w:iCs/>
      <w:sz w:val="28"/>
      <w:szCs w:val="28"/>
      <w:lang w:bidi="ar-SA"/>
    </w:rPr>
  </w:style>
  <w:style w:type="character" w:styleId="31" w:customStyle="1">
    <w:name w:val="Заголовок 3 Знак"/>
    <w:link w:val="3"/>
    <w:semiHidden/>
    <w:qFormat/>
    <w:rsid w:val="00086c70"/>
    <w:rPr>
      <w:rFonts w:ascii="Cambria" w:hAnsi="Cambria"/>
      <w:b/>
      <w:bCs/>
      <w:sz w:val="26"/>
      <w:szCs w:val="26"/>
      <w:lang w:bidi="ar-SA"/>
    </w:rPr>
  </w:style>
  <w:style w:type="character" w:styleId="41" w:customStyle="1">
    <w:name w:val="Заголовок 4 Знак"/>
    <w:link w:val="4"/>
    <w:qFormat/>
    <w:rsid w:val="00086c70"/>
    <w:rPr>
      <w:sz w:val="28"/>
      <w:lang w:bidi="ar-SA"/>
    </w:rPr>
  </w:style>
  <w:style w:type="character" w:styleId="51" w:customStyle="1">
    <w:name w:val="Заголовок 5 Знак"/>
    <w:link w:val="5"/>
    <w:semiHidden/>
    <w:qFormat/>
    <w:rsid w:val="00086c70"/>
    <w:rPr>
      <w:b/>
      <w:lang w:bidi="ar-SA"/>
    </w:rPr>
  </w:style>
  <w:style w:type="character" w:styleId="Style6" w:customStyle="1">
    <w:name w:val="Верхний колонтитул Знак"/>
    <w:link w:val="a3"/>
    <w:uiPriority w:val="99"/>
    <w:qFormat/>
    <w:rsid w:val="00086c70"/>
    <w:rPr>
      <w:lang w:val="ru-RU" w:eastAsia="ru-RU" w:bidi="ar-SA"/>
    </w:rPr>
  </w:style>
  <w:style w:type="character" w:styleId="Pagenumber">
    <w:name w:val="page number"/>
    <w:basedOn w:val="DefaultParagraphFont"/>
    <w:qFormat/>
    <w:rsid w:val="00086c70"/>
    <w:rPr/>
  </w:style>
  <w:style w:type="character" w:styleId="Style7" w:customStyle="1">
    <w:name w:val="Основной текст с отступом Знак"/>
    <w:link w:val="a6"/>
    <w:qFormat/>
    <w:rsid w:val="00086c70"/>
    <w:rPr>
      <w:kern w:val="2"/>
      <w:sz w:val="28"/>
      <w:lang w:val="en-US" w:bidi="ar-SA"/>
    </w:rPr>
  </w:style>
  <w:style w:type="character" w:styleId="Style8" w:customStyle="1">
    <w:name w:val="Основной текст Знак"/>
    <w:link w:val="a8"/>
    <w:qFormat/>
    <w:rsid w:val="00086c70"/>
    <w:rPr>
      <w:kern w:val="2"/>
      <w:sz w:val="28"/>
      <w:lang w:val="en-US" w:bidi="ar-SA"/>
    </w:rPr>
  </w:style>
  <w:style w:type="character" w:styleId="Style9" w:customStyle="1">
    <w:name w:val="Нижний колонтитул Знак"/>
    <w:link w:val="ab"/>
    <w:qFormat/>
    <w:rsid w:val="00086c70"/>
    <w:rPr>
      <w:lang w:val="ru-RU" w:eastAsia="ru-RU" w:bidi="ar-SA"/>
    </w:rPr>
  </w:style>
  <w:style w:type="character" w:styleId="Style10">
    <w:name w:val="Интернет-ссылка"/>
    <w:uiPriority w:val="99"/>
    <w:unhideWhenUsed/>
    <w:rsid w:val="00086c70"/>
    <w:rPr>
      <w:color w:val="0000FF"/>
      <w:u w:val="single"/>
    </w:rPr>
  </w:style>
  <w:style w:type="character" w:styleId="Style11">
    <w:name w:val="Выделение"/>
    <w:qFormat/>
    <w:rsid w:val="00086c70"/>
    <w:rPr>
      <w:i/>
      <w:iCs/>
    </w:rPr>
  </w:style>
  <w:style w:type="character" w:styleId="FollowedHyperlink">
    <w:name w:val="FollowedHyperlink"/>
    <w:unhideWhenUsed/>
    <w:qFormat/>
    <w:rsid w:val="00086c70"/>
    <w:rPr>
      <w:color w:val="800080"/>
      <w:u w:val="single"/>
    </w:rPr>
  </w:style>
  <w:style w:type="character" w:styleId="Style12" w:customStyle="1">
    <w:name w:val="Текст выноски Знак"/>
    <w:link w:val="af0"/>
    <w:qFormat/>
    <w:rsid w:val="00086c70"/>
    <w:rPr>
      <w:rFonts w:ascii="Tahoma" w:hAnsi="Tahoma"/>
      <w:sz w:val="16"/>
      <w:szCs w:val="16"/>
      <w:lang w:bidi="ar-SA"/>
    </w:rPr>
  </w:style>
  <w:style w:type="character" w:styleId="Style13" w:customStyle="1">
    <w:name w:val="Название Знак"/>
    <w:link w:val="af3"/>
    <w:qFormat/>
    <w:rsid w:val="00086c70"/>
    <w:rPr>
      <w:b/>
      <w:color w:val="000000"/>
      <w:sz w:val="28"/>
      <w:lang w:bidi="ar-SA"/>
    </w:rPr>
  </w:style>
  <w:style w:type="character" w:styleId="ConsPlusNormal" w:customStyle="1">
    <w:name w:val="ConsPlusNormal Знак"/>
    <w:link w:val="ConsPlusNormal"/>
    <w:qFormat/>
    <w:locked/>
    <w:rsid w:val="00086c70"/>
    <w:rPr>
      <w:rFonts w:ascii="Arial" w:hAnsi="Arial" w:cs="Arial"/>
      <w:lang w:val="ru-RU" w:eastAsia="ru-RU" w:bidi="ar-SA"/>
    </w:rPr>
  </w:style>
  <w:style w:type="character" w:styleId="Style14" w:customStyle="1">
    <w:name w:val="Текст примечания Знак"/>
    <w:link w:val="af7"/>
    <w:qFormat/>
    <w:rsid w:val="00086c70"/>
    <w:rPr>
      <w:lang w:val="ru-RU" w:eastAsia="ru-RU" w:bidi="ar-SA"/>
    </w:rPr>
  </w:style>
  <w:style w:type="character" w:styleId="Style15" w:customStyle="1">
    <w:name w:val="Схема документа Знак"/>
    <w:link w:val="af9"/>
    <w:qFormat/>
    <w:rsid w:val="00086c70"/>
    <w:rPr>
      <w:rFonts w:ascii="Tahoma" w:hAnsi="Tahoma"/>
      <w:lang w:bidi="ar-SA"/>
    </w:rPr>
  </w:style>
  <w:style w:type="character" w:styleId="Style16" w:customStyle="1">
    <w:name w:val="Текст концевой сноски Знак"/>
    <w:link w:val="afb"/>
    <w:qFormat/>
    <w:rsid w:val="00086c70"/>
    <w:rPr>
      <w:lang w:val="ru-RU" w:eastAsia="ru-RU" w:bidi="ar-SA"/>
    </w:rPr>
  </w:style>
  <w:style w:type="character" w:styleId="Appleconvertedspace" w:customStyle="1">
    <w:name w:val="apple-converted-space"/>
    <w:basedOn w:val="DefaultParagraphFont"/>
    <w:qFormat/>
    <w:rsid w:val="00086c70"/>
    <w:rPr/>
  </w:style>
  <w:style w:type="character" w:styleId="Style17">
    <w:name w:val="Привязка концевой сноски"/>
    <w:rPr>
      <w:vertAlign w:val="superscript"/>
    </w:rPr>
  </w:style>
  <w:style w:type="character" w:styleId="EndnoteCharacters">
    <w:name w:val="Endnote Characters"/>
    <w:qFormat/>
    <w:rsid w:val="00d608eb"/>
    <w:rPr>
      <w:vertAlign w:val="superscript"/>
    </w:rPr>
  </w:style>
  <w:style w:type="character" w:styleId="Style18" w:customStyle="1">
    <w:name w:val="Текст сноски Знак"/>
    <w:basedOn w:val="DefaultParagraphFont"/>
    <w:link w:val="afe"/>
    <w:qFormat/>
    <w:rsid w:val="00d608eb"/>
    <w:rPr/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qFormat/>
    <w:rsid w:val="00d608eb"/>
    <w:rPr>
      <w:vertAlign w:val="superscript"/>
    </w:rPr>
  </w:style>
  <w:style w:type="character" w:styleId="ListLabel1">
    <w:name w:val="ListLabel 1"/>
    <w:qFormat/>
    <w:rPr>
      <w:rFonts w:cs="Times New Roman"/>
      <w:b w:val="false"/>
      <w:i w:val="false"/>
      <w:strike w:val="false"/>
      <w:dstrike w:val="false"/>
      <w:sz w:val="28"/>
      <w:u w:val="none"/>
      <w:effect w:val="none"/>
    </w:rPr>
  </w:style>
  <w:style w:type="character" w:styleId="ListLabel2">
    <w:name w:val="ListLabel 2"/>
    <w:qFormat/>
    <w:rPr>
      <w:rFonts w:eastAsia="Calibri"/>
    </w:rPr>
  </w:style>
  <w:style w:type="character" w:styleId="ListLabel3">
    <w:name w:val="ListLabel 3"/>
    <w:qFormat/>
    <w:rPr>
      <w:rFonts w:eastAsia="Calibri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color w:val="auto"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28"/>
      <w:szCs w:val="28"/>
      <w:lang w:val="en-US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rFonts w:ascii="Times New Roman" w:hAnsi="Times New Roman" w:cs="Times New Roman"/>
      <w:sz w:val="28"/>
      <w:szCs w:val="28"/>
    </w:rPr>
  </w:style>
  <w:style w:type="character" w:styleId="ListLabel17">
    <w:name w:val="ListLabel 17"/>
    <w:qFormat/>
    <w:rPr>
      <w:rFonts w:eastAsia="Calibri"/>
      <w:sz w:val="28"/>
      <w:szCs w:val="28"/>
    </w:rPr>
  </w:style>
  <w:style w:type="character" w:styleId="ListLabel18">
    <w:name w:val="ListLabel 18"/>
    <w:qFormat/>
    <w:rPr>
      <w:b/>
      <w:sz w:val="28"/>
      <w:szCs w:val="28"/>
    </w:rPr>
  </w:style>
  <w:style w:type="character" w:styleId="ListLabel19">
    <w:name w:val="ListLabel 19"/>
    <w:qFormat/>
    <w:rPr>
      <w:bCs/>
      <w:sz w:val="28"/>
      <w:szCs w:val="28"/>
    </w:rPr>
  </w:style>
  <w:style w:type="character" w:styleId="Style20">
    <w:name w:val="Символ сноски"/>
    <w:qFormat/>
    <w:rPr/>
  </w:style>
  <w:style w:type="character" w:styleId="WW">
    <w:name w:val="WW-Символ концевой сноски"/>
    <w:qFormat/>
    <w:rPr/>
  </w:style>
  <w:style w:type="character" w:styleId="Style21">
    <w:name w:val="Символ концевой сноски"/>
    <w:qFormat/>
    <w:rPr>
      <w:vertAlign w:val="superscript"/>
    </w:rPr>
  </w:style>
  <w:style w:type="character" w:styleId="Style22">
    <w:name w:val="Номер страницы"/>
    <w:rPr/>
  </w:style>
  <w:style w:type="character" w:styleId="Style23">
    <w:name w:val="Основной шрифт абзаца"/>
    <w:qFormat/>
    <w:rPr/>
  </w:style>
  <w:style w:type="character" w:styleId="ListLabel20">
    <w:name w:val="ListLabel 20"/>
    <w:qFormat/>
    <w:rPr>
      <w:sz w:val="28"/>
      <w:szCs w:val="28"/>
      <w:lang w:val="en-US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rFonts w:ascii="Times New Roman" w:hAnsi="Times New Roman" w:cs="Times New Roman"/>
      <w:sz w:val="28"/>
      <w:szCs w:val="28"/>
    </w:rPr>
  </w:style>
  <w:style w:type="character" w:styleId="ListLabel24">
    <w:name w:val="ListLabel 24"/>
    <w:qFormat/>
    <w:rPr>
      <w:rFonts w:eastAsia="Calibri"/>
      <w:sz w:val="28"/>
      <w:szCs w:val="28"/>
    </w:rPr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color w:val="auto"/>
      <w:sz w:val="28"/>
      <w:szCs w:val="26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5">
    <w:name w:val="ListLabel 25"/>
    <w:qFormat/>
    <w:rPr>
      <w:rFonts w:cs="Times New Roman"/>
      <w:b w:val="false"/>
      <w:bCs w:val="false"/>
      <w:color w:val="auto"/>
      <w:sz w:val="28"/>
      <w:szCs w:val="26"/>
    </w:rPr>
  </w:style>
  <w:style w:type="character" w:styleId="ListLabel26">
    <w:name w:val="ListLabel 26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7">
    <w:name w:val="ListLabel 27"/>
    <w:qFormat/>
    <w:rPr>
      <w:rFonts w:ascii="Times New Roman" w:hAnsi="Times New Roman" w:cs="Times New Roman"/>
      <w:sz w:val="28"/>
      <w:szCs w:val="28"/>
    </w:rPr>
  </w:style>
  <w:style w:type="character" w:styleId="ListLabel28">
    <w:name w:val="ListLabel 28"/>
    <w:qFormat/>
    <w:rPr>
      <w:sz w:val="28"/>
      <w:szCs w:val="28"/>
      <w:lang w:val="en-US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rFonts w:ascii="Times New Roman" w:hAnsi="Times New Roman" w:cs="Times New Roman"/>
      <w:sz w:val="28"/>
      <w:szCs w:val="28"/>
    </w:rPr>
  </w:style>
  <w:style w:type="character" w:styleId="ListLabel32">
    <w:name w:val="ListLabel 32"/>
    <w:qFormat/>
    <w:rPr>
      <w:rFonts w:eastAsia="Calibri"/>
      <w:sz w:val="28"/>
      <w:szCs w:val="28"/>
    </w:rPr>
  </w:style>
  <w:style w:type="character" w:styleId="Style24">
    <w:name w:val="Символ нумерации"/>
    <w:qFormat/>
    <w:rPr/>
  </w:style>
  <w:style w:type="character" w:styleId="Style25">
    <w:name w:val="Знак концевой сноски"/>
    <w:qFormat/>
    <w:rPr>
      <w:vertAlign w:val="superscript"/>
    </w:rPr>
  </w:style>
  <w:style w:type="character" w:styleId="ListLabel86">
    <w:name w:val="ListLabel 86"/>
    <w:qFormat/>
    <w:rPr>
      <w:rFonts w:ascii="Times New Roman" w:hAnsi="Times New Roman" w:cs="Times New Roman"/>
      <w:sz w:val="26"/>
      <w:szCs w:val="26"/>
    </w:rPr>
  </w:style>
  <w:style w:type="character" w:styleId="ListLabel84">
    <w:name w:val="ListLabel 84"/>
    <w:qFormat/>
    <w:rPr>
      <w:rFonts w:ascii="Times New Roman" w:hAnsi="Times New Roman" w:cs="Times New Roman"/>
      <w:b w:val="false"/>
      <w:color w:val="auto"/>
      <w:sz w:val="28"/>
    </w:rPr>
  </w:style>
  <w:style w:type="character" w:styleId="Style26">
    <w:name w:val="Знак сноски"/>
    <w:qFormat/>
    <w:rPr>
      <w:vertAlign w:val="superscript"/>
    </w:rPr>
  </w:style>
  <w:style w:type="character" w:styleId="Style27">
    <w:name w:val="Тема примечания Знак"/>
    <w:qFormat/>
    <w:rPr>
      <w:rFonts w:ascii="Times New Roman" w:hAnsi="Times New Roman" w:eastAsia="Times New Roman" w:cs="Times New Roman"/>
      <w:b/>
      <w:bCs/>
    </w:rPr>
  </w:style>
  <w:style w:type="character" w:styleId="12">
    <w:name w:val="Знак примечания1"/>
    <w:qFormat/>
    <w:rPr>
      <w:sz w:val="16"/>
      <w:szCs w:val="16"/>
    </w:rPr>
  </w:style>
  <w:style w:type="character" w:styleId="HTML">
    <w:name w:val="Стандартный HTML Знак"/>
    <w:qFormat/>
    <w:rPr>
      <w:rFonts w:ascii="Courier New" w:hAnsi="Courier New" w:eastAsia="Times New Roman" w:cs="Courier New"/>
      <w:sz w:val="20"/>
      <w:szCs w:val="20"/>
    </w:rPr>
  </w:style>
  <w:style w:type="character" w:styleId="EmailStyle68">
    <w:name w:val="EmailStyle68"/>
    <w:qFormat/>
    <w:rPr>
      <w:rFonts w:ascii="Arial" w:hAnsi="Arial" w:cs="Arial"/>
      <w:color w:val="000000"/>
      <w:sz w:val="20"/>
      <w:szCs w:val="20"/>
    </w:rPr>
  </w:style>
  <w:style w:type="character" w:styleId="Style28">
    <w:name w:val="Гипертекстовая ссылка"/>
    <w:qFormat/>
    <w:rPr>
      <w:b/>
      <w:bCs/>
      <w:color w:val="106BBE"/>
      <w:sz w:val="26"/>
      <w:szCs w:val="26"/>
    </w:rPr>
  </w:style>
  <w:style w:type="character" w:styleId="Blk">
    <w:name w:val="blk"/>
    <w:qFormat/>
    <w:rPr/>
  </w:style>
  <w:style w:type="character" w:styleId="Snippetequal">
    <w:name w:val="snippet_equal"/>
    <w:basedOn w:val="14"/>
    <w:qFormat/>
    <w:rPr/>
  </w:style>
  <w:style w:type="character" w:styleId="S11">
    <w:name w:val="s11"/>
    <w:qFormat/>
    <w:rPr>
      <w:rFonts w:cs="Times New Roman"/>
      <w:color w:val="000000"/>
    </w:rPr>
  </w:style>
  <w:style w:type="character" w:styleId="FontStyle15">
    <w:name w:val="Font Style15"/>
    <w:qFormat/>
    <w:rPr>
      <w:rFonts w:ascii="Times New Roman" w:hAnsi="Times New Roman" w:cs="Times New Roman"/>
      <w:color w:val="000000"/>
      <w:sz w:val="26"/>
      <w:szCs w:val="26"/>
    </w:rPr>
  </w:style>
  <w:style w:type="character" w:styleId="13">
    <w:name w:val="Обычный +13 пт Знак"/>
    <w:qFormat/>
    <w:rPr>
      <w:rFonts w:ascii="Arial" w:hAnsi="Arial" w:eastAsia="Times New Roman" w:cs="Times New Roman"/>
      <w:sz w:val="18"/>
      <w:szCs w:val="18"/>
    </w:rPr>
  </w:style>
  <w:style w:type="character" w:styleId="22">
    <w:name w:val="Основной текст 2 Знак"/>
    <w:qFormat/>
    <w:rPr>
      <w:rFonts w:ascii="Times New Roman" w:hAnsi="Times New Roman" w:eastAsia="Times New Roman" w:cs="Times New Roman"/>
      <w:b/>
      <w:sz w:val="28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eastAsia="Times New Roman" w:cs="Times New Roman"/>
      <w:b/>
      <w:sz w:val="28"/>
      <w:szCs w:val="20"/>
    </w:rPr>
  </w:style>
  <w:style w:type="character" w:styleId="81">
    <w:name w:val="Заголовок 8 Знак"/>
    <w:qFormat/>
    <w:rPr>
      <w:rFonts w:ascii="Times New Roman" w:hAnsi="Times New Roman" w:eastAsia="Times New Roman" w:cs="Times New Roman"/>
      <w:b/>
      <w:sz w:val="28"/>
      <w:szCs w:val="20"/>
    </w:rPr>
  </w:style>
  <w:style w:type="character" w:styleId="71">
    <w:name w:val="Заголовок 7 Знак"/>
    <w:qFormat/>
    <w:rPr>
      <w:rFonts w:ascii="Times New Roman" w:hAnsi="Times New Roman" w:eastAsia="Times New Roman" w:cs="Times New Roman"/>
      <w:b/>
      <w:sz w:val="28"/>
      <w:szCs w:val="20"/>
    </w:rPr>
  </w:style>
  <w:style w:type="character" w:styleId="61">
    <w:name w:val="Заголовок 6 Знак"/>
    <w:qFormat/>
    <w:rPr>
      <w:rFonts w:ascii="Times New Roman" w:hAnsi="Times New Roman" w:eastAsia="Times New Roman" w:cs="Times New Roman"/>
      <w:b/>
      <w:sz w:val="24"/>
      <w:szCs w:val="20"/>
    </w:rPr>
  </w:style>
  <w:style w:type="character" w:styleId="14">
    <w:name w:val="Основной шрифт абзаца1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9">
    <w:name w:val="Заголовок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30">
    <w:name w:val="Body Text"/>
    <w:basedOn w:val="Normal"/>
    <w:link w:val="a9"/>
    <w:rsid w:val="00086c70"/>
    <w:pPr>
      <w:jc w:val="both"/>
    </w:pPr>
    <w:rPr>
      <w:kern w:val="2"/>
      <w:sz w:val="28"/>
      <w:lang w:val="en-US"/>
    </w:rPr>
  </w:style>
  <w:style w:type="paragraph" w:styleId="Style31">
    <w:name w:val="List"/>
    <w:basedOn w:val="Style30"/>
    <w:pPr/>
    <w:rPr>
      <w:rFonts w:cs="Arial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Arial"/>
    </w:rPr>
  </w:style>
  <w:style w:type="paragraph" w:styleId="Style34">
    <w:name w:val="Header"/>
    <w:basedOn w:val="Normal"/>
    <w:link w:val="a4"/>
    <w:uiPriority w:val="99"/>
    <w:rsid w:val="00086c70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35">
    <w:name w:val="Body Text Indent"/>
    <w:basedOn w:val="Normal"/>
    <w:link w:val="a7"/>
    <w:rsid w:val="00086c70"/>
    <w:pPr>
      <w:ind w:firstLine="851"/>
      <w:jc w:val="both"/>
    </w:pPr>
    <w:rPr>
      <w:kern w:val="2"/>
      <w:sz w:val="28"/>
      <w:lang w:val="en-US"/>
    </w:rPr>
  </w:style>
  <w:style w:type="paragraph" w:styleId="BodyText2">
    <w:name w:val="Body Text 2"/>
    <w:basedOn w:val="Normal"/>
    <w:qFormat/>
    <w:rsid w:val="00086c70"/>
    <w:pPr>
      <w:jc w:val="both"/>
    </w:pPr>
    <w:rPr>
      <w:kern w:val="2"/>
      <w:sz w:val="28"/>
    </w:rPr>
  </w:style>
  <w:style w:type="paragraph" w:styleId="BodyTextIndent2">
    <w:name w:val="Body Text Indent 2"/>
    <w:basedOn w:val="Normal"/>
    <w:qFormat/>
    <w:rsid w:val="00086c70"/>
    <w:pPr>
      <w:ind w:left="567" w:firstLine="851"/>
      <w:jc w:val="both"/>
    </w:pPr>
    <w:rPr>
      <w:sz w:val="28"/>
    </w:rPr>
  </w:style>
  <w:style w:type="paragraph" w:styleId="BodyTextIndent3">
    <w:name w:val="Body Text Indent 3"/>
    <w:basedOn w:val="Normal"/>
    <w:qFormat/>
    <w:rsid w:val="00086c70"/>
    <w:pPr>
      <w:ind w:left="567" w:hanging="0"/>
      <w:jc w:val="both"/>
    </w:pPr>
    <w:rPr>
      <w:sz w:val="28"/>
    </w:rPr>
  </w:style>
  <w:style w:type="paragraph" w:styleId="BodyText3">
    <w:name w:val="Body Text 3"/>
    <w:basedOn w:val="Normal"/>
    <w:qFormat/>
    <w:rsid w:val="00086c70"/>
    <w:pPr>
      <w:spacing w:before="0"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86c70"/>
    <w:pPr>
      <w:ind w:left="8460" w:hanging="0"/>
    </w:pPr>
    <w:rPr>
      <w:b/>
      <w:sz w:val="28"/>
    </w:rPr>
  </w:style>
  <w:style w:type="paragraph" w:styleId="ConsPlusNonformat" w:customStyle="1">
    <w:name w:val="ConsPlusNonformat"/>
    <w:qFormat/>
    <w:rsid w:val="00086c70"/>
    <w:pPr>
      <w:widowControl/>
      <w:kinsoku w:val="true"/>
      <w:overflowPunct w:val="true"/>
      <w:autoSpaceDE w:val="true"/>
      <w:bidi w:val="0"/>
      <w:jc w:val="left"/>
    </w:pPr>
    <w:rPr>
      <w:rFonts w:ascii="Courier New" w:hAnsi="Courier New" w:eastAsia="NSimSun" w:cs="Courier New"/>
      <w:color w:val="auto"/>
      <w:kern w:val="2"/>
      <w:sz w:val="24"/>
      <w:szCs w:val="24"/>
      <w:lang w:val="ru-RU" w:eastAsia="zh-CN" w:bidi="hi-IN"/>
    </w:rPr>
  </w:style>
  <w:style w:type="paragraph" w:styleId="ConsPlusTitle" w:customStyle="1">
    <w:name w:val="ConsPlusTitle"/>
    <w:qFormat/>
    <w:rsid w:val="00086c70"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b/>
      <w:bCs/>
      <w:color w:val="auto"/>
      <w:kern w:val="2"/>
      <w:sz w:val="28"/>
      <w:szCs w:val="28"/>
      <w:lang w:val="ru-RU" w:eastAsia="zh-CN" w:bidi="hi-IN"/>
    </w:rPr>
  </w:style>
  <w:style w:type="paragraph" w:styleId="ConsPlusCell" w:customStyle="1">
    <w:name w:val="ConsPlusCell"/>
    <w:qFormat/>
    <w:rsid w:val="00086c70"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36">
    <w:name w:val="Footer"/>
    <w:basedOn w:val="Normal"/>
    <w:link w:val="ac"/>
    <w:rsid w:val="00086c70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1"/>
    <w:unhideWhenUsed/>
    <w:qFormat/>
    <w:rsid w:val="00086c70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086c70"/>
    <w:pPr>
      <w:spacing w:before="0" w:after="0"/>
      <w:ind w:left="720" w:hanging="0"/>
      <w:contextualSpacing/>
    </w:pPr>
    <w:rPr/>
  </w:style>
  <w:style w:type="paragraph" w:styleId="15" w:customStyle="1">
    <w:name w:val="Обычный1"/>
    <w:qFormat/>
    <w:rsid w:val="00086c70"/>
    <w:pPr>
      <w:widowControl w:val="false"/>
      <w:kinsoku w:val="true"/>
      <w:overflowPunct w:val="true"/>
      <w:autoSpaceDE w:val="true"/>
      <w:bidi w:val="0"/>
      <w:snapToGrid w:val="false"/>
      <w:spacing w:before="480" w:after="0"/>
      <w:jc w:val="both"/>
    </w:pPr>
    <w:rPr>
      <w:rFonts w:ascii="Liberation Serif" w:hAnsi="Liberation Serif" w:eastAsia="NSimSun" w:cs="Arial"/>
      <w:color w:val="auto"/>
      <w:kern w:val="2"/>
      <w:sz w:val="18"/>
      <w:szCs w:val="24"/>
      <w:lang w:val="ru-RU" w:eastAsia="zh-CN" w:bidi="hi-IN"/>
    </w:rPr>
  </w:style>
  <w:style w:type="paragraph" w:styleId="FR1" w:customStyle="1">
    <w:name w:val="FR1"/>
    <w:qFormat/>
    <w:rsid w:val="00086c70"/>
    <w:pPr>
      <w:widowControl w:val="false"/>
      <w:kinsoku w:val="true"/>
      <w:overflowPunct w:val="true"/>
      <w:autoSpaceDE w:val="true"/>
      <w:bidi w:val="0"/>
      <w:snapToGrid w:val="false"/>
      <w:spacing w:lineRule="auto" w:line="300" w:before="140" w:after="0"/>
      <w:ind w:left="440" w:hanging="0"/>
      <w:jc w:val="center"/>
    </w:pPr>
    <w:rPr>
      <w:rFonts w:ascii="Courier New" w:hAnsi="Courier New" w:eastAsia="NSimSun" w:cs="Arial"/>
      <w:b/>
      <w:color w:val="auto"/>
      <w:kern w:val="2"/>
      <w:sz w:val="28"/>
      <w:szCs w:val="24"/>
      <w:lang w:val="ru-RU" w:eastAsia="zh-CN" w:bidi="hi-IN"/>
    </w:rPr>
  </w:style>
  <w:style w:type="paragraph" w:styleId="FR2" w:customStyle="1">
    <w:name w:val="FR2"/>
    <w:qFormat/>
    <w:rsid w:val="00086c70"/>
    <w:pPr>
      <w:widowControl w:val="false"/>
      <w:kinsoku w:val="true"/>
      <w:overflowPunct w:val="true"/>
      <w:autoSpaceDE w:val="true"/>
      <w:bidi w:val="0"/>
      <w:snapToGrid w:val="false"/>
      <w:jc w:val="both"/>
    </w:pPr>
    <w:rPr>
      <w:rFonts w:ascii="Arial" w:hAnsi="Arial" w:eastAsia="NSimSun" w:cs="Arial"/>
      <w:b/>
      <w:color w:val="auto"/>
      <w:kern w:val="2"/>
      <w:sz w:val="16"/>
      <w:szCs w:val="24"/>
      <w:lang w:val="ru-RU" w:eastAsia="zh-CN" w:bidi="hi-IN"/>
    </w:rPr>
  </w:style>
  <w:style w:type="paragraph" w:styleId="Style37">
    <w:name w:val="Title"/>
    <w:basedOn w:val="Normal"/>
    <w:link w:val="af4"/>
    <w:qFormat/>
    <w:rsid w:val="00086c70"/>
    <w:pPr>
      <w:ind w:right="-285" w:hanging="0"/>
      <w:jc w:val="center"/>
    </w:pPr>
    <w:rPr>
      <w:b/>
      <w:color w:val="000000"/>
      <w:sz w:val="28"/>
    </w:rPr>
  </w:style>
  <w:style w:type="paragraph" w:styleId="BlockText">
    <w:name w:val="Block Text"/>
    <w:basedOn w:val="Normal"/>
    <w:qFormat/>
    <w:rsid w:val="00086c70"/>
    <w:pPr>
      <w:ind w:left="-360" w:right="50" w:firstLine="1080"/>
      <w:jc w:val="both"/>
    </w:pPr>
    <w:rPr>
      <w:sz w:val="24"/>
    </w:rPr>
  </w:style>
  <w:style w:type="paragraph" w:styleId="ConsPlusNormal1" w:customStyle="1">
    <w:name w:val="ConsPlusNormal"/>
    <w:link w:val="ConsPlusNormal0"/>
    <w:qFormat/>
    <w:rsid w:val="00086c70"/>
    <w:pPr>
      <w:widowControl w:val="false"/>
      <w:kinsoku w:val="true"/>
      <w:overflowPunct w:val="true"/>
      <w:autoSpaceDE w:val="true"/>
      <w:bidi w:val="0"/>
      <w:ind w:firstLine="720"/>
      <w:jc w:val="left"/>
    </w:pPr>
    <w:rPr>
      <w:rFonts w:ascii="Arial" w:hAnsi="Arial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38" w:customStyle="1">
    <w:name w:val="Таблицы (моноширинный)"/>
    <w:basedOn w:val="Normal"/>
    <w:next w:val="Normal"/>
    <w:qFormat/>
    <w:rsid w:val="00086c70"/>
    <w:pPr>
      <w:widowControl w:val="false"/>
      <w:jc w:val="both"/>
    </w:pPr>
    <w:rPr>
      <w:rFonts w:ascii="Courier New" w:hAnsi="Courier New" w:cs="Courier New"/>
    </w:rPr>
  </w:style>
  <w:style w:type="paragraph" w:styleId="16" w:customStyle="1">
    <w:name w:val="Абзац списка1"/>
    <w:basedOn w:val="Normal"/>
    <w:qFormat/>
    <w:rsid w:val="00086c7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Annotationtext">
    <w:name w:val="annotation text"/>
    <w:basedOn w:val="Normal"/>
    <w:link w:val="af8"/>
    <w:qFormat/>
    <w:rsid w:val="00086c70"/>
    <w:pPr/>
    <w:rPr/>
  </w:style>
  <w:style w:type="paragraph" w:styleId="DocumentMap">
    <w:name w:val="Document Map"/>
    <w:basedOn w:val="Normal"/>
    <w:link w:val="afa"/>
    <w:qFormat/>
    <w:rsid w:val="00086c70"/>
    <w:pPr>
      <w:shd w:val="clear" w:color="auto" w:fill="000080"/>
    </w:pPr>
    <w:rPr>
      <w:rFonts w:ascii="Tahoma" w:hAnsi="Tahoma"/>
    </w:rPr>
  </w:style>
  <w:style w:type="paragraph" w:styleId="Style39">
    <w:name w:val="Endnote Text"/>
    <w:basedOn w:val="Normal"/>
    <w:link w:val="afc"/>
    <w:rsid w:val="00086c70"/>
    <w:pPr/>
    <w:rPr/>
  </w:style>
  <w:style w:type="paragraph" w:styleId="Formattext" w:customStyle="1">
    <w:name w:val="formattext"/>
    <w:basedOn w:val="Normal"/>
    <w:qFormat/>
    <w:rsid w:val="00086c70"/>
    <w:pPr>
      <w:spacing w:beforeAutospacing="1" w:afterAutospacing="1"/>
    </w:pPr>
    <w:rPr>
      <w:sz w:val="24"/>
      <w:szCs w:val="24"/>
    </w:rPr>
  </w:style>
  <w:style w:type="paragraph" w:styleId="Unformattext" w:customStyle="1">
    <w:name w:val="unformattext"/>
    <w:basedOn w:val="Normal"/>
    <w:qFormat/>
    <w:rsid w:val="00086c70"/>
    <w:pPr>
      <w:spacing w:beforeAutospacing="1" w:afterAutospacing="1"/>
    </w:pPr>
    <w:rPr>
      <w:sz w:val="24"/>
      <w:szCs w:val="24"/>
    </w:rPr>
  </w:style>
  <w:style w:type="paragraph" w:styleId="Style40">
    <w:name w:val="Footnote Text"/>
    <w:basedOn w:val="Normal"/>
    <w:link w:val="aff"/>
    <w:rsid w:val="00d608eb"/>
    <w:pPr/>
    <w:rPr/>
  </w:style>
  <w:style w:type="paragraph" w:styleId="Style41">
    <w:name w:val="Содержимое врезки"/>
    <w:basedOn w:val="Normal"/>
    <w:qFormat/>
    <w:pPr/>
    <w:rPr/>
  </w:style>
  <w:style w:type="paragraph" w:styleId="Style42">
    <w:name w:val="Содержимое таблицы"/>
    <w:basedOn w:val="Normal"/>
    <w:qFormat/>
    <w:pPr>
      <w:suppressLineNumbers/>
    </w:pPr>
    <w:rPr/>
  </w:style>
  <w:style w:type="paragraph" w:styleId="Style43">
    <w:name w:val="Заголовок таблицы"/>
    <w:basedOn w:val="Style42"/>
    <w:qFormat/>
    <w:pPr>
      <w:suppressLineNumbers/>
      <w:jc w:val="center"/>
    </w:pPr>
    <w:rPr>
      <w:b/>
      <w:bCs/>
    </w:rPr>
  </w:style>
  <w:style w:type="paragraph" w:styleId="Style44">
    <w:name w:val=" Знак"/>
    <w:basedOn w:val="Normal"/>
    <w:qFormat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Style45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46">
    <w:name w:val="Тема примечания"/>
    <w:basedOn w:val="17"/>
    <w:next w:val="17"/>
    <w:qFormat/>
    <w:pPr/>
    <w:rPr>
      <w:b/>
      <w:bCs/>
    </w:rPr>
  </w:style>
  <w:style w:type="paragraph" w:styleId="17">
    <w:name w:val="Текст примечания1"/>
    <w:basedOn w:val="Normal"/>
    <w:qFormat/>
    <w:pPr/>
    <w:rPr/>
  </w:style>
  <w:style w:type="paragraph" w:styleId="HTML1">
    <w:name w:val="Стандартный HTML"/>
    <w:basedOn w:val="Normal"/>
    <w:qFormat/>
    <w:pPr/>
    <w:rPr>
      <w:rFonts w:ascii="Courier New" w:hAnsi="Courier New" w:cs="Courier New"/>
    </w:rPr>
  </w:style>
  <w:style w:type="paragraph" w:styleId="WW1">
    <w:name w:val="WW-Знак"/>
    <w:basedOn w:val="Normal"/>
    <w:qFormat/>
    <w:pPr>
      <w:widowControl w:val="false"/>
      <w:spacing w:lineRule="exact" w:line="240" w:before="0" w:after="160"/>
      <w:jc w:val="right"/>
    </w:pPr>
    <w:rPr>
      <w:lang w:val="en-GB"/>
    </w:rPr>
  </w:style>
  <w:style w:type="paragraph" w:styleId="18">
    <w:name w:val="Схема документа1"/>
    <w:basedOn w:val="Normal"/>
    <w:qFormat/>
    <w:pPr>
      <w:shd w:fill="000080" w:val="clear"/>
    </w:pPr>
    <w:rPr>
      <w:rFonts w:ascii="Tahoma" w:hAnsi="Tahoma" w:cs="Tahoma"/>
    </w:rPr>
  </w:style>
  <w:style w:type="paragraph" w:styleId="Style47">
    <w:name w:val="Знак"/>
    <w:basedOn w:val="Normal"/>
    <w:qFormat/>
    <w:pPr>
      <w:spacing w:lineRule="exact" w:line="240" w:before="0" w:after="160"/>
      <w:ind w:left="0" w:right="0" w:firstLine="567"/>
      <w:jc w:val="both"/>
    </w:pPr>
    <w:rPr>
      <w:rFonts w:ascii="Arial" w:hAnsi="Arial" w:cs="Arial"/>
      <w:lang w:val="en-US"/>
    </w:rPr>
  </w:style>
  <w:style w:type="paragraph" w:styleId="Consplusnormal2">
    <w:name w:val="consplusnormal"/>
    <w:basedOn w:val="Normal"/>
    <w:qFormat/>
    <w:pPr>
      <w:autoSpaceDE w:val="false"/>
    </w:pPr>
    <w:rPr>
      <w:rFonts w:ascii="Arial" w:hAnsi="Arial" w:cs="Arial"/>
    </w:rPr>
  </w:style>
  <w:style w:type="paragraph" w:styleId="Style48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9">
    <w:name w:val="Знак Знак Знак Знак1"/>
    <w:basedOn w:val="Normal"/>
    <w:qFormat/>
    <w:pPr>
      <w:spacing w:before="280" w:after="280"/>
      <w:jc w:val="both"/>
    </w:pPr>
    <w:rPr>
      <w:rFonts w:ascii="Tahoma" w:hAnsi="Tahoma" w:cs="Tahoma"/>
      <w:lang w:val="en-US"/>
    </w:rPr>
  </w:style>
  <w:style w:type="paragraph" w:styleId="Style81">
    <w:name w:val="Style8"/>
    <w:basedOn w:val="Normal"/>
    <w:qFormat/>
    <w:pPr>
      <w:widowControl w:val="false"/>
      <w:autoSpaceDE w:val="false"/>
      <w:spacing w:lineRule="exact" w:line="322"/>
      <w:ind w:left="0" w:right="0" w:firstLine="696"/>
      <w:jc w:val="both"/>
    </w:pPr>
    <w:rPr>
      <w:sz w:val="24"/>
      <w:szCs w:val="24"/>
    </w:rPr>
  </w:style>
  <w:style w:type="paragraph" w:styleId="Text">
    <w:name w:val="text"/>
    <w:basedOn w:val="Normal"/>
    <w:qFormat/>
    <w:pPr>
      <w:ind w:left="0" w:right="0" w:firstLine="567"/>
      <w:jc w:val="both"/>
    </w:pPr>
    <w:rPr>
      <w:rFonts w:ascii="Arial" w:hAnsi="Arial" w:cs="Arial"/>
      <w:sz w:val="24"/>
      <w:szCs w:val="24"/>
    </w:rPr>
  </w:style>
  <w:style w:type="paragraph" w:styleId="131">
    <w:name w:val="Обычный +13 пт"/>
    <w:basedOn w:val="Normal"/>
    <w:qFormat/>
    <w:pPr>
      <w:ind w:left="0" w:right="0" w:firstLine="567"/>
      <w:jc w:val="both"/>
    </w:pPr>
    <w:rPr>
      <w:rFonts w:ascii="Arial" w:hAnsi="Arial" w:cs="Arial"/>
      <w:sz w:val="18"/>
      <w:szCs w:val="18"/>
    </w:rPr>
  </w:style>
  <w:style w:type="paragraph" w:styleId="211">
    <w:name w:val="Основной текст 21"/>
    <w:basedOn w:val="Normal"/>
    <w:qFormat/>
    <w:pPr>
      <w:suppressAutoHyphens w:val="true"/>
      <w:ind w:left="0" w:right="0" w:firstLine="567"/>
      <w:jc w:val="both"/>
    </w:pPr>
    <w:rPr>
      <w:rFonts w:ascii="Arial" w:hAnsi="Arial" w:cs="Arial"/>
      <w:sz w:val="24"/>
      <w:szCs w:val="24"/>
    </w:rPr>
  </w:style>
  <w:style w:type="paragraph" w:styleId="Style49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221">
    <w:name w:val="Основной текст 22"/>
    <w:basedOn w:val="Normal"/>
    <w:qFormat/>
    <w:pPr>
      <w:ind w:left="0" w:right="-286" w:hanging="0"/>
      <w:jc w:val="both"/>
    </w:pPr>
    <w:rPr>
      <w:b/>
      <w:sz w:val="28"/>
    </w:rPr>
  </w:style>
  <w:style w:type="paragraph" w:styleId="212">
    <w:name w:val="Основной текст с отступом 21"/>
    <w:basedOn w:val="Normal"/>
    <w:qFormat/>
    <w:pPr>
      <w:ind w:left="4395" w:right="0" w:hanging="0"/>
    </w:pPr>
    <w:rPr>
      <w:b/>
      <w:sz w:val="28"/>
    </w:rPr>
  </w:style>
  <w:style w:type="paragraph" w:styleId="110">
    <w:name w:val="Цитата1"/>
    <w:basedOn w:val="Normal"/>
    <w:qFormat/>
    <w:pPr>
      <w:ind w:left="3969" w:right="-738" w:firstLine="851"/>
    </w:pPr>
    <w:rPr>
      <w:b/>
      <w:sz w:val="28"/>
    </w:rPr>
  </w:style>
  <w:style w:type="paragraph" w:styleId="111">
    <w:name w:val="Указатель1"/>
    <w:basedOn w:val="Normal"/>
    <w:qFormat/>
    <w:pPr>
      <w:suppressLineNumbers/>
    </w:pPr>
    <w:rPr>
      <w:rFonts w:cs="Arial"/>
    </w:rPr>
  </w:style>
  <w:style w:type="paragraph" w:styleId="Style50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rsid w:val="001944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-buzinovskay.ru/" TargetMode="External"/><Relationship Id="rId3" Type="http://schemas.openxmlformats.org/officeDocument/2006/relationships/hyperlink" Target="http://mfc.volganet.ru/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hyperlink" Target="consultantplus://offline/ref=87FD2389C98D9C765640FCC89F218B3181954D59F2239D7D6D5914B529A28FB76ADACCBACCCE12D851D3O" TargetMode="External"/><Relationship Id="rId6" Type="http://schemas.openxmlformats.org/officeDocument/2006/relationships/hyperlink" Target="consultantplus://offline/ref=F5A155C360E33B2740A3EB7C4195BD74EDF0E743E7D3DA0943D412C3A0D595EB05A66C2C16DCCE7BSCh3G" TargetMode="External"/><Relationship Id="rId7" Type="http://schemas.openxmlformats.org/officeDocument/2006/relationships/hyperlink" Target="consultantplus://offline/ref=F6363110F9D2FBDCEEAD3A939DAA4173ACC1EE5D5669DA2762E75D6989V3A6N" TargetMode="External"/><Relationship Id="rId8" Type="http://schemas.openxmlformats.org/officeDocument/2006/relationships/hyperlink" Target="consultantplus://offline/ref=87FD2389C98D9C765640FCC89F218B31829C4955F0229D7D6D5914B5295AD2O" TargetMode="External"/><Relationship Id="rId9" Type="http://schemas.openxmlformats.org/officeDocument/2006/relationships/hyperlink" Target="consultantplus://offline/ref=ACAAA0C2671E614EA267A777B6693A85FF47037E2A88FDAC75D74F34C0jCn5I" TargetMode="Externa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12" Type="http://schemas.openxmlformats.org/officeDocument/2006/relationships/hyperlink" Target="https://login.consultant.ru/link/?rnd=376D6BC66B3D59ED472327BD6A7B0D11&amp;req=doc&amp;base=LAW&amp;n=328152&amp;REFFIELD=134&amp;REFDST=5501&amp;REFDOC=373925&amp;REFBASE=LAW&amp;stat=refcode%3D16876%3Bindex%3D373&amp;date=02.03.2021" TargetMode="External"/><Relationship Id="rId13" Type="http://schemas.openxmlformats.org/officeDocument/2006/relationships/hyperlink" Target="consultantplus://offline/ref=16FF902BDFE25612FA4EB7B7F2CC3DD866E795FBBD4973CF464A4C1BC177F5EEF6178D0973E1DF18nECCO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15" Type="http://schemas.openxmlformats.org/officeDocument/2006/relationships/hyperlink" Target="consultantplus://offline/ref=A889D916D8CCA63FEA8702672F52EF815B47E0B73C82B770F3C3BBBFF1EA9779387FEF208DV2TCL" TargetMode="Externa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header" Target="header3.xml"/><Relationship Id="rId28" Type="http://schemas.openxmlformats.org/officeDocument/2006/relationships/header" Target="header4.xml"/><Relationship Id="rId29" Type="http://schemas.openxmlformats.org/officeDocument/2006/relationships/footnotes" Target="footnotes.xml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LibreOffice/6.2.4.2$Windows_x86 LibreOffice_project/2412653d852ce75f65fbfa83fb7e7b669a126d64</Application>
  <Pages>36</Pages>
  <Words>9084</Words>
  <Characters>69843</Characters>
  <CharactersWithSpaces>80872</CharactersWithSpaces>
  <Paragraphs>418</Paragraphs>
  <Company>OKDM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2022-06-20T11:44:00Z</dcterms:created>
  <dc:creator>s_poluosmak</dc:creator>
  <dc:description/>
  <dc:language>ru-RU</dc:language>
  <cp:lastModifiedBy/>
  <cp:lastPrinted>2019-02-22T12:19:00Z</cp:lastPrinted>
  <dcterms:modified xsi:type="dcterms:W3CDTF">2022-07-20T16:06:20Z</dcterms:modified>
  <cp:revision>5</cp:revision>
  <dc:subject/>
  <dc:title>УТВЕРЖДЕН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OKDM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