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СОВЕТСКОГО СЕЛЬСКОГО ПОСЕЛЕНИЯ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КАЛАЧЁВСКОГО МУНИЦИПАЛЬНОГО РАЙОНА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"/>
        <w:keepNext w:val="true"/>
        <w:pBdr>
          <w:bottom w:val="thickThinSmallGap" w:sz="18" w:space="1" w:color="000000"/>
        </w:pBdr>
        <w:jc w:val="center"/>
        <w:rPr/>
      </w:pPr>
      <w:r>
        <w:rPr/>
      </w:r>
    </w:p>
    <w:p>
      <w:pPr>
        <w:pStyle w:val="Normal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widowControl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от "</w:t>
      </w:r>
      <w:r>
        <w:rPr>
          <w:color w:val="000000"/>
          <w:sz w:val="28"/>
        </w:rPr>
        <w:t xml:space="preserve">___" __________ </w:t>
      </w:r>
      <w:r>
        <w:rPr>
          <w:color w:val="000000"/>
          <w:spacing w:val="7"/>
          <w:sz w:val="28"/>
        </w:rPr>
        <w:t xml:space="preserve">20__ г.                            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______</w:t>
      </w:r>
    </w:p>
    <w:p>
      <w:pPr>
        <w:pStyle w:val="Normal"/>
        <w:widowControl w:val="false"/>
        <w:rPr/>
      </w:pPr>
      <w:r>
        <w:rPr/>
      </w:r>
    </w:p>
    <w:p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Cel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pacing w:val="-4"/>
          <w:sz w:val="28"/>
          <w:szCs w:val="28"/>
        </w:rPr>
        <w:t>от "22" декабря 2021г. № 162 "Об утверждении административного</w:t>
      </w:r>
      <w:r>
        <w:rPr>
          <w:rFonts w:cs="Times New Roman" w:ascii="Times New Roman" w:hAnsi="Times New Roman"/>
          <w:sz w:val="28"/>
          <w:szCs w:val="28"/>
        </w:rPr>
        <w:t xml:space="preserve"> регламента предоставления муниципальной услуги  "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Продажа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</w:t>
      </w:r>
    </w:p>
    <w:p>
      <w:pPr>
        <w:pStyle w:val="ConsPlusCel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без проведения торгов</w:t>
      </w:r>
      <w:r>
        <w:rPr>
          <w:rFonts w:cs="Times New Roman" w:ascii="Times New Roman" w:hAnsi="Times New Roman"/>
          <w:sz w:val="28"/>
          <w:szCs w:val="28"/>
        </w:rPr>
        <w:t>"</w:t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 соответствии с федеральными законами от 06.10.2003 № 131-ФЗ "Об общих принципах организации местного самоуправления </w:t>
        <w:br/>
        <w:t>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  <w:br/>
        <w:t>в электронной форме государственных и муниципальных услуг",</w:t>
        <w:br/>
        <w:t xml:space="preserve">от 09.04.2022 № 629 "Об особенностях регулирования земельных отношений в Российской Федерации в 2022 году" и </w:t>
      </w:r>
      <w:hyperlink r:id="rId2">
        <w:r>
          <w:rPr>
            <w:rStyle w:val="Style6"/>
            <w:color w:val="auto"/>
            <w:sz w:val="28"/>
            <w:szCs w:val="28"/>
            <w:u w:val="none"/>
          </w:rPr>
          <w:t>статьями</w:t>
        </w:r>
        <w:r>
          <w:rPr>
            <w:rStyle w:val="ListLabel6"/>
          </w:rPr>
          <w:t xml:space="preserve"> 2</w:t>
        </w:r>
      </w:hyperlink>
      <w:r>
        <w:rPr>
          <w:spacing w:val="-30"/>
          <w:sz w:val="28"/>
          <w:szCs w:val="28"/>
        </w:rPr>
        <w:t xml:space="preserve">8, 31 </w:t>
      </w:r>
      <w:r>
        <w:rPr>
          <w:sz w:val="28"/>
          <w:szCs w:val="28"/>
        </w:rPr>
        <w:t xml:space="preserve">Устава </w:t>
      </w:r>
      <w:r>
        <w:rPr>
          <w:i/>
          <w:iCs/>
          <w:sz w:val="28"/>
          <w:szCs w:val="28"/>
          <w:u w:val="single"/>
        </w:rPr>
        <w:t>Советского сельского поселения Калачевского муниципального района Волгоградской области</w:t>
      </w:r>
      <w:r>
        <w:rPr>
          <w:kern w:val="2"/>
          <w:sz w:val="28"/>
          <w:szCs w:val="28"/>
        </w:rPr>
        <w:t xml:space="preserve">,  </w:t>
      </w:r>
      <w:bookmarkStart w:id="0" w:name="__DdeLink__1768_3399076331"/>
      <w:r>
        <w:rPr>
          <w:i/>
          <w:iCs/>
          <w:kern w:val="2"/>
          <w:sz w:val="28"/>
          <w:szCs w:val="28"/>
          <w:u w:val="single"/>
        </w:rPr>
        <w:t>администрация Советского сельского поселения Калачевского муниципального района Волгоградской области</w:t>
      </w:r>
      <w:bookmarkEnd w:id="0"/>
      <w:r>
        <w:rPr>
          <w:i/>
          <w:iCs/>
          <w:kern w:val="2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ind w:firstLine="851"/>
        <w:jc w:val="both"/>
        <w:rPr/>
      </w:pPr>
      <w:r>
        <w:rPr>
          <w:sz w:val="28"/>
          <w:szCs w:val="28"/>
        </w:rPr>
        <w:t>1. Внести в административный регламент предоставления муниципальной услуги "</w:t>
      </w:r>
      <w:r>
        <w:rPr>
          <w:b/>
          <w:bCs/>
          <w:sz w:val="28"/>
          <w:szCs w:val="28"/>
        </w:rPr>
        <w:t>Продажа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без проведения торгов</w:t>
      </w:r>
      <w:r>
        <w:rPr>
          <w:sz w:val="28"/>
          <w:szCs w:val="28"/>
        </w:rPr>
        <w:t xml:space="preserve">", утвержденный постановлением </w:t>
      </w:r>
      <w:r>
        <w:rPr>
          <w:i/>
          <w:iCs/>
          <w:kern w:val="2"/>
          <w:sz w:val="28"/>
          <w:szCs w:val="28"/>
          <w:u w:val="singl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 xml:space="preserve">от "22" декабря 2021 г. № 162 </w:t>
      </w:r>
      <w:r>
        <w:rPr>
          <w:color w:val="000000"/>
          <w:sz w:val="28"/>
          <w:szCs w:val="28"/>
        </w:rPr>
        <w:t>следующие изменения:</w:t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пункт 1.2 дополнить абзацем следующего содержания: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"-</w:t>
      </w:r>
      <w:r>
        <w:rPr>
          <w:sz w:val="28"/>
          <w:szCs w:val="28"/>
        </w:rPr>
        <w:t xml:space="preserve"> земельного участка,</w:t>
      </w:r>
      <w:r>
        <w:rPr/>
        <w:t xml:space="preserve"> </w:t>
      </w:r>
      <w:r>
        <w:rPr>
          <w:sz w:val="28"/>
          <w:szCs w:val="28"/>
        </w:rPr>
        <w:t>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  <w:br/>
        <w:t>и предоставленных в аренду гражданину, при условии отсутствия</w:t>
        <w:br/>
        <w:t xml:space="preserve">у уполномоченного органа, предусмотренного </w:t>
      </w:r>
      <w:r>
        <w:rPr>
          <w:rFonts w:eastAsia="Arial"/>
          <w:sz w:val="28"/>
          <w:szCs w:val="28"/>
        </w:rPr>
        <w:t>статьей 39.2</w:t>
      </w:r>
      <w:r>
        <w:rPr>
          <w:sz w:val="28"/>
          <w:szCs w:val="28"/>
        </w:rPr>
        <w:t xml:space="preserve"> ЗК РФ, информации о выявленных в рамках государственного земельного надзора и неустраненных нарушениях законодательства Российской Федерации </w:t>
      </w:r>
      <w:r>
        <w:rPr>
          <w:spacing w:val="-4"/>
          <w:sz w:val="28"/>
          <w:szCs w:val="28"/>
        </w:rPr>
        <w:t>при использовании такого земельного участка (подп. "а" п. 1 постановления</w:t>
      </w:r>
      <w:r>
        <w:rPr>
          <w:sz w:val="28"/>
          <w:szCs w:val="28"/>
        </w:rPr>
        <w:t xml:space="preserve"> Правительства Российской Федерации от 09.04.2022 № 629 </w:t>
        <w:br/>
        <w:t>"Об особенностях регулирования земельных отношений в Российской Федерации в 2022 году").";</w:t>
      </w:r>
    </w:p>
    <w:p>
      <w:pPr>
        <w:pStyle w:val="Normal"/>
        <w:widowControl w:val="false"/>
        <w:ind w:firstLine="851"/>
        <w:jc w:val="both"/>
        <w:rPr/>
      </w:pPr>
      <w:r>
        <w:rPr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пунктом 2.4.4 следующего содержания: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  <w:br/>
        <w:t>и 2.4.3 настоящего административного регламента, в 2022 году составляют: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  <w:br/>
        <w:t>в сокращенные сроки, обеспечивающие соблюдение установленных</w:t>
        <w:br/>
        <w:t>в наст</w:t>
      </w:r>
      <w:r>
        <w:rPr>
          <w:color w:val="000000"/>
          <w:sz w:val="28"/>
          <w:szCs w:val="28"/>
        </w:rPr>
        <w:t>оящем пункте сроков предоставления муниципальной услуги.";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в пункте 2.5:  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дополнить абзацем шестнадцатым следующего содержания: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"постановление Правительства Российской Федерации от 09.04.2022</w:t>
      </w:r>
      <w:r>
        <w:rPr>
          <w:color w:val="000000"/>
          <w:sz w:val="28"/>
          <w:szCs w:val="28"/>
        </w:rPr>
        <w:t xml:space="preserve"> № 629 "Об особенностях регулирования земельных отношений</w:t>
        <w:br/>
        <w:t>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2671);";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>абзацы шестнадцатый-</w:t>
      </w:r>
      <w:r>
        <w:rPr>
          <w:color w:val="000000"/>
          <w:spacing w:val="-4"/>
          <w:sz w:val="28"/>
          <w:szCs w:val="28"/>
          <w:highlight w:val="yellow"/>
        </w:rPr>
        <w:t>девятнадцатый</w:t>
      </w:r>
      <w:r>
        <w:rPr>
          <w:color w:val="000000"/>
          <w:spacing w:val="-4"/>
          <w:sz w:val="28"/>
          <w:szCs w:val="28"/>
        </w:rPr>
        <w:t xml:space="preserve"> считать абзацами семнадцатым-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highlight w:val="yellow"/>
        </w:rPr>
        <w:t>вадцатым;</w:t>
      </w:r>
    </w:p>
    <w:p>
      <w:pPr>
        <w:pStyle w:val="Normal"/>
        <w:tabs>
          <w:tab w:val="clear" w:pos="720"/>
          <w:tab w:val="left" w:pos="2712" w:leader="none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в пункте 2.6.1.1: </w:t>
      </w:r>
    </w:p>
    <w:p>
      <w:pPr>
        <w:pStyle w:val="Normal"/>
        <w:tabs>
          <w:tab w:val="clear" w:pos="720"/>
          <w:tab w:val="left" w:pos="2712" w:leader="none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абзацы двадцать второй – двадцать седьмой исключить;   </w:t>
        <w:tab/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абзацами следующего содержания: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Заявление в форме электронного документа подписывается</w:t>
        <w:br/>
        <w:t>по выбору заявителя: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простой электронной подписью заявителя (представителя заявителя);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>
      <w:pPr>
        <w:pStyle w:val="HTMLPreformatte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пункте 2.6.2.1:</w:t>
      </w:r>
    </w:p>
    <w:p>
      <w:pPr>
        <w:pStyle w:val="Normal"/>
        <w:tabs>
          <w:tab w:val="clear" w:pos="720"/>
          <w:tab w:val="left" w:pos="2712" w:leader="none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абзацы двадцать первый – двадцать шестой исключить;   </w:t>
        <w:tab/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абзацами следующего содержания: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"Заявление в форме электронного документа подписывается по выбору заявителя: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</w:t>
      </w:r>
      <w:r>
        <w:rPr>
          <w:sz w:val="28"/>
          <w:szCs w:val="28"/>
        </w:rPr>
        <w:t>остой электронной подписью заявителя (представителя заявителя);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>
      <w:pPr>
        <w:pStyle w:val="Normal"/>
        <w:tabs>
          <w:tab w:val="clear" w:pos="720"/>
          <w:tab w:val="left" w:pos="541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2.13:</w:t>
        <w:tab/>
      </w:r>
    </w:p>
    <w:p>
      <w:pPr>
        <w:pStyle w:val="Normal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абзаце третьем слова ", информационной системе" исключить;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"- при поступлении заявления в форме электронного документа, в том числе </w:t>
      </w:r>
      <w:r>
        <w:rPr>
          <w:iCs/>
          <w:sz w:val="28"/>
          <w:szCs w:val="28"/>
        </w:rPr>
        <w:t xml:space="preserve">посредством </w:t>
      </w:r>
      <w:r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орган.";</w:t>
      </w:r>
    </w:p>
    <w:p>
      <w:pPr>
        <w:pStyle w:val="Normal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 абзац четвертый пункта 3.1.6 изложить в следующей редакции: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>
        <w:rPr>
          <w:iCs/>
          <w:color w:val="000000"/>
          <w:sz w:val="28"/>
          <w:szCs w:val="28"/>
        </w:rPr>
        <w:t xml:space="preserve">- при поступлении заявления в электронной форме, в том числе посредством </w:t>
      </w:r>
      <w:r>
        <w:rPr>
          <w:color w:val="000000"/>
          <w:sz w:val="28"/>
          <w:szCs w:val="28"/>
        </w:rPr>
        <w:t>Единого портала государственных и муниципальных услуг</w:t>
      </w:r>
      <w:r>
        <w:rPr>
          <w:iCs/>
          <w:color w:val="000000"/>
          <w:sz w:val="28"/>
          <w:szCs w:val="28"/>
        </w:rPr>
        <w:t>:";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 пункт 3.4.2 дополнить абзацем третьим следующего содержания: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"При поступлении заявления от гражданина о предоставлении земельного</w:t>
      </w:r>
      <w:r>
        <w:rPr>
          <w:sz w:val="28"/>
          <w:szCs w:val="28"/>
        </w:rPr>
        <w:t xml:space="preserve">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  <w:br/>
        <w:t>о выявленных в рамках государственного земельного надзора</w:t>
        <w:br/>
        <w:t xml:space="preserve">и неустраненных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</w:t>
      </w:r>
      <w:r>
        <w:rPr>
          <w:color w:val="000000"/>
          <w:sz w:val="28"/>
          <w:szCs w:val="28"/>
        </w:rPr>
        <w:t>отсутствии в распоряжении уполномоченного органа соответствующей информации).";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абзац четвертый пункта 3.</w:t>
      </w:r>
      <w:r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.6 дополнить словами ", в том числе посредством </w:t>
      </w:r>
      <w:r>
        <w:rPr>
          <w:color w:val="000000"/>
          <w:sz w:val="28"/>
          <w:szCs w:val="28"/>
        </w:rPr>
        <w:t>Единого портала государственных и муниципальных услуг";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) дополнить пунктами 3.1</w:t>
      </w:r>
      <w:r>
        <w:rPr>
          <w:color w:val="000000"/>
          <w:sz w:val="28"/>
          <w:szCs w:val="28"/>
          <w:highlight w:val="yellow"/>
        </w:rPr>
        <w:t>0</w:t>
      </w:r>
      <w:r>
        <w:rPr>
          <w:color w:val="000000"/>
          <w:sz w:val="28"/>
          <w:szCs w:val="28"/>
        </w:rPr>
        <w:t>, 3.1</w:t>
      </w:r>
      <w:r>
        <w:rPr>
          <w:color w:val="000000"/>
          <w:sz w:val="28"/>
          <w:szCs w:val="28"/>
          <w:highlight w:val="yellow"/>
        </w:rPr>
        <w:t>0</w:t>
      </w:r>
      <w:r>
        <w:rPr>
          <w:color w:val="000000"/>
          <w:sz w:val="28"/>
          <w:szCs w:val="28"/>
        </w:rPr>
        <w:t>.1-</w:t>
      </w:r>
      <w:bookmarkStart w:id="1" w:name="_GoBack"/>
      <w:bookmarkEnd w:id="1"/>
      <w:r>
        <w:rPr>
          <w:color w:val="000000"/>
          <w:sz w:val="28"/>
          <w:szCs w:val="28"/>
        </w:rPr>
        <w:t xml:space="preserve"> 3.1</w:t>
      </w:r>
      <w:r>
        <w:rPr>
          <w:color w:val="000000"/>
          <w:sz w:val="28"/>
          <w:szCs w:val="28"/>
          <w:highlight w:val="yellow"/>
        </w:rPr>
        <w:t>0</w:t>
      </w:r>
      <w:r>
        <w:rPr>
          <w:color w:val="000000"/>
          <w:sz w:val="28"/>
          <w:szCs w:val="28"/>
        </w:rPr>
        <w:t>.5 следующего содержания: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>"</w:t>
      </w:r>
      <w:r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  <w:highlight w:val="yellow"/>
        </w:rPr>
        <w:t>0</w:t>
      </w:r>
      <w:r>
        <w:rPr>
          <w:color w:val="000000"/>
          <w:sz w:val="28"/>
          <w:szCs w:val="28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709" w:leader="none"/>
        </w:tabs>
        <w:ind w:firstLine="720"/>
        <w:jc w:val="both"/>
        <w:rPr/>
      </w:pPr>
      <w:r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  <w:highlight w:val="yellow"/>
        </w:rPr>
        <w:t>0</w:t>
      </w:r>
      <w:r>
        <w:rPr>
          <w:color w:val="000000"/>
          <w:sz w:val="28"/>
          <w:szCs w:val="28"/>
        </w:rPr>
        <w:t>.1. При</w:t>
      </w:r>
      <w:r>
        <w:rPr>
          <w:sz w:val="28"/>
          <w:szCs w:val="28"/>
        </w:rPr>
        <w:t xml:space="preserve">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>
      <w:pPr>
        <w:pStyle w:val="Normal"/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запись на прием в уполномоченный орган для подачи запроса </w:t>
        <w:br/>
        <w:t>о предоставлении муниципальной услуги (далее – запрос);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запроса;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результата предоставления муниципальной услуги;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сведений о ходе выполнения запроса;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3.1</w:t>
      </w:r>
      <w:r>
        <w:rPr>
          <w:sz w:val="28"/>
          <w:szCs w:val="28"/>
          <w:highlight w:val="yellow"/>
        </w:rPr>
        <w:t>0</w:t>
      </w:r>
      <w:r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3.1</w:t>
      </w:r>
      <w:r>
        <w:rPr>
          <w:sz w:val="28"/>
          <w:szCs w:val="28"/>
          <w:highlight w:val="yellow"/>
        </w:rPr>
        <w:t>0</w:t>
      </w:r>
      <w:r>
        <w:rPr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3.1</w:t>
      </w:r>
      <w:r>
        <w:rPr>
          <w:sz w:val="28"/>
          <w:szCs w:val="28"/>
          <w:highlight w:val="yellow"/>
        </w:rPr>
        <w:t>0</w:t>
      </w:r>
      <w:r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3.1</w:t>
      </w:r>
      <w:r>
        <w:rPr>
          <w:sz w:val="28"/>
          <w:szCs w:val="28"/>
          <w:highlight w:val="yellow"/>
        </w:rPr>
        <w:t>0</w:t>
      </w:r>
      <w:r>
        <w:rPr>
          <w:sz w:val="28"/>
          <w:szCs w:val="28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rFonts w:eastAsia="Calibri"/>
          <w:sz w:val="28"/>
          <w:szCs w:val="28"/>
        </w:rPr>
        <w:t>".</w:t>
      </w:r>
    </w:p>
    <w:p>
      <w:pPr>
        <w:pStyle w:val="Normal"/>
        <w:ind w:firstLine="708"/>
        <w:jc w:val="both"/>
        <w:rPr>
          <w:strike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обнародования.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Советского сельского поселения </w:t>
      </w:r>
    </w:p>
    <w:p>
      <w:pPr>
        <w:pStyle w:val="Normal"/>
        <w:jc w:val="both"/>
        <w:rPr/>
      </w:pPr>
      <w:r>
        <w:rPr>
          <w:sz w:val="28"/>
          <w:szCs w:val="28"/>
        </w:rPr>
        <w:t>Калачевского муниципального  района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Волгоградской области                                                                          А.Ф.Пак      </w:t>
      </w:r>
    </w:p>
    <w:sectPr>
      <w:headerReference w:type="default" r:id="rId3"/>
      <w:type w:val="nextPage"/>
      <w:pgSz w:w="11906" w:h="16838"/>
      <w:pgMar w:left="1701" w:right="1134" w:header="709" w:top="1077" w:footer="0" w:bottom="907" w:gutter="0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5.05pt;height:11.55pt;mso-wrap-distance-left:0pt;mso-wrap-distance-right:0pt;mso-wrap-distance-top:0pt;mso-wrap-distance-bottom:0pt;margin-top:0.05pt;mso-position-vertical-relative:text;margin-left:224.25pt;mso-position-horizontal:center;mso-position-horizontal-relative:text">
              <v:fill opacity="0f"/>
              <v:textbox inset="0in,0in,0in,0in"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e58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6e44da"/>
    <w:pPr>
      <w:keepNext w:val="true"/>
      <w:jc w:val="right"/>
      <w:outlineLvl w:val="0"/>
    </w:pPr>
    <w:rPr>
      <w:sz w:val="24"/>
    </w:rPr>
  </w:style>
  <w:style w:type="paragraph" w:styleId="2" w:customStyle="1">
    <w:name w:val="Heading 2"/>
    <w:basedOn w:val="Normal"/>
    <w:next w:val="Normal"/>
    <w:qFormat/>
    <w:rsid w:val="006e44da"/>
    <w:pPr>
      <w:keepNext w:val="true"/>
      <w:outlineLvl w:val="1"/>
    </w:pPr>
    <w:rPr>
      <w:b/>
      <w:sz w:val="24"/>
    </w:rPr>
  </w:style>
  <w:style w:type="paragraph" w:styleId="3" w:customStyle="1">
    <w:name w:val="Heading 3"/>
    <w:basedOn w:val="Normal"/>
    <w:next w:val="Normal"/>
    <w:qFormat/>
    <w:rsid w:val="006e44da"/>
    <w:pPr>
      <w:keepNext w:val="true"/>
      <w:jc w:val="center"/>
      <w:outlineLvl w:val="2"/>
    </w:pPr>
    <w:rPr>
      <w:b/>
      <w:sz w:val="28"/>
    </w:rPr>
  </w:style>
  <w:style w:type="paragraph" w:styleId="4" w:customStyle="1">
    <w:name w:val="Heading 4"/>
    <w:basedOn w:val="Normal"/>
    <w:next w:val="Normal"/>
    <w:qFormat/>
    <w:rsid w:val="006e44da"/>
    <w:pPr>
      <w:keepNext w:val="true"/>
      <w:jc w:val="center"/>
      <w:outlineLvl w:val="3"/>
    </w:pPr>
    <w:rPr>
      <w:b/>
      <w:sz w:val="24"/>
    </w:rPr>
  </w:style>
  <w:style w:type="paragraph" w:styleId="5" w:customStyle="1">
    <w:name w:val="Heading 5"/>
    <w:basedOn w:val="Normal"/>
    <w:next w:val="Normal"/>
    <w:qFormat/>
    <w:rsid w:val="006e44da"/>
    <w:pPr>
      <w:keepNext w:val="true"/>
      <w:jc w:val="both"/>
      <w:outlineLvl w:val="4"/>
    </w:pPr>
    <w:rPr>
      <w:sz w:val="28"/>
    </w:rPr>
  </w:style>
  <w:style w:type="paragraph" w:styleId="6" w:customStyle="1">
    <w:name w:val="Heading 6"/>
    <w:basedOn w:val="Normal"/>
    <w:next w:val="Normal"/>
    <w:qFormat/>
    <w:rsid w:val="006e44da"/>
    <w:pPr>
      <w:keepNext w:val="true"/>
      <w:jc w:val="right"/>
      <w:outlineLvl w:val="5"/>
    </w:pPr>
    <w:rPr>
      <w:b/>
      <w:sz w:val="24"/>
    </w:rPr>
  </w:style>
  <w:style w:type="paragraph" w:styleId="7" w:customStyle="1">
    <w:name w:val="Heading 7"/>
    <w:basedOn w:val="Normal"/>
    <w:next w:val="Normal"/>
    <w:qFormat/>
    <w:rsid w:val="006e44da"/>
    <w:pPr>
      <w:keepNext w:val="true"/>
      <w:ind w:left="3969" w:hanging="0"/>
      <w:outlineLvl w:val="6"/>
    </w:pPr>
    <w:rPr>
      <w:b/>
      <w:sz w:val="28"/>
    </w:rPr>
  </w:style>
  <w:style w:type="paragraph" w:styleId="8" w:customStyle="1">
    <w:name w:val="Heading 8"/>
    <w:basedOn w:val="Normal"/>
    <w:next w:val="Normal"/>
    <w:qFormat/>
    <w:rsid w:val="006e44da"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Pagenumber">
    <w:name w:val="page number"/>
    <w:basedOn w:val="DefaultParagraphFont"/>
    <w:qFormat/>
    <w:rsid w:val="00df2111"/>
    <w:rPr/>
  </w:style>
  <w:style w:type="character" w:styleId="Style6" w:customStyle="1">
    <w:name w:val="Интернет-ссылка"/>
    <w:uiPriority w:val="99"/>
    <w:rsid w:val="0063397f"/>
    <w:rPr>
      <w:color w:val="0000FF"/>
      <w:u w:val="single"/>
    </w:rPr>
  </w:style>
  <w:style w:type="character" w:styleId="13" w:customStyle="1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styleId="FontStyle15" w:customStyle="1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qFormat/>
    <w:rsid w:val="00596b3f"/>
    <w:rPr>
      <w:rFonts w:cs="Times New Roman"/>
      <w:color w:val="000000"/>
    </w:rPr>
  </w:style>
  <w:style w:type="character" w:styleId="Snippetequal" w:customStyle="1">
    <w:name w:val="snippet_equal"/>
    <w:basedOn w:val="DefaultParagraphFont"/>
    <w:qFormat/>
    <w:rsid w:val="00ac1c8d"/>
    <w:rPr/>
  </w:style>
  <w:style w:type="character" w:styleId="Blk" w:customStyle="1">
    <w:name w:val="blk"/>
    <w:qFormat/>
    <w:rsid w:val="005355cf"/>
    <w:rPr/>
  </w:style>
  <w:style w:type="character" w:styleId="Style7" w:customStyle="1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styleId="Style8" w:customStyle="1">
    <w:name w:val="Привязка концевой сноски"/>
    <w:rsid w:val="006e44da"/>
    <w:rPr>
      <w:vertAlign w:val="superscript"/>
    </w:rPr>
  </w:style>
  <w:style w:type="character" w:styleId="EndnoteCharacters" w:customStyle="1">
    <w:name w:val="Endnote Characters"/>
    <w:semiHidden/>
    <w:qFormat/>
    <w:rsid w:val="00ca42c2"/>
    <w:rPr>
      <w:vertAlign w:val="superscript"/>
    </w:rPr>
  </w:style>
  <w:style w:type="character" w:styleId="Style9" w:customStyle="1">
    <w:name w:val="Привязка сноски"/>
    <w:rsid w:val="006e44da"/>
    <w:rPr>
      <w:vertAlign w:val="superscript"/>
    </w:rPr>
  </w:style>
  <w:style w:type="character" w:styleId="FootnoteCharacters" w:customStyle="1">
    <w:name w:val="Footnote Characters"/>
    <w:semiHidden/>
    <w:qFormat/>
    <w:rsid w:val="00615b2c"/>
    <w:rPr>
      <w:vertAlign w:val="superscript"/>
    </w:rPr>
  </w:style>
  <w:style w:type="character" w:styleId="Style10" w:customStyle="1">
    <w:name w:val="Текст концевой сноски Знак"/>
    <w:basedOn w:val="DefaultParagraphFont"/>
    <w:uiPriority w:val="99"/>
    <w:semiHidden/>
    <w:qFormat/>
    <w:rsid w:val="00685c8b"/>
    <w:rPr/>
  </w:style>
  <w:style w:type="character" w:styleId="InternetLink" w:customStyle="1">
    <w:name w:val="Internet Link"/>
    <w:qFormat/>
    <w:rsid w:val="00ef0484"/>
    <w:rPr>
      <w:strike w:val="false"/>
      <w:dstrike w:val="false"/>
      <w:color w:val="0000FF"/>
      <w:u w:val="none"/>
    </w:rPr>
  </w:style>
  <w:style w:type="character" w:styleId="HTML" w:customStyle="1">
    <w:name w:val="Стандартный HTML Знак"/>
    <w:link w:val="HTML"/>
    <w:uiPriority w:val="99"/>
    <w:qFormat/>
    <w:rsid w:val="000c1314"/>
    <w:rPr>
      <w:rFonts w:ascii="Courier New" w:hAnsi="Courier New" w:cs="Courier New"/>
    </w:rPr>
  </w:style>
  <w:style w:type="character" w:styleId="Style11" w:customStyle="1">
    <w:name w:val="Текст сноски Знак"/>
    <w:semiHidden/>
    <w:qFormat/>
    <w:rsid w:val="003871e7"/>
    <w:rPr/>
  </w:style>
  <w:style w:type="character" w:styleId="ListLabel1" w:customStyle="1">
    <w:name w:val="ListLabel 1"/>
    <w:qFormat/>
    <w:rsid w:val="006e44da"/>
    <w:rPr>
      <w:rFonts w:eastAsia="Times New Roman" w:cs="Times New Roman"/>
    </w:rPr>
  </w:style>
  <w:style w:type="character" w:styleId="ListLabel2" w:customStyle="1">
    <w:name w:val="ListLabel 2"/>
    <w:qFormat/>
    <w:rsid w:val="006e44da"/>
    <w:rPr>
      <w:rFonts w:cs="Courier New"/>
    </w:rPr>
  </w:style>
  <w:style w:type="character" w:styleId="ListLabel3" w:customStyle="1">
    <w:name w:val="ListLabel 3"/>
    <w:qFormat/>
    <w:rsid w:val="006e44da"/>
    <w:rPr>
      <w:rFonts w:cs="Courier New"/>
    </w:rPr>
  </w:style>
  <w:style w:type="character" w:styleId="ListLabel4" w:customStyle="1">
    <w:name w:val="ListLabel 4"/>
    <w:qFormat/>
    <w:rsid w:val="006e44da"/>
    <w:rPr>
      <w:rFonts w:cs="Courier New"/>
    </w:rPr>
  </w:style>
  <w:style w:type="character" w:styleId="ListLabel5" w:customStyle="1">
    <w:name w:val="ListLabel 5"/>
    <w:qFormat/>
    <w:rsid w:val="006e44da"/>
    <w:rPr>
      <w:color w:val="auto"/>
      <w:sz w:val="28"/>
      <w:szCs w:val="28"/>
      <w:u w:val="none"/>
    </w:rPr>
  </w:style>
  <w:style w:type="character" w:styleId="ListLabel6" w:customStyle="1">
    <w:name w:val="ListLabel 6"/>
    <w:qFormat/>
    <w:rsid w:val="006e44da"/>
    <w:rPr>
      <w:spacing w:val="-30"/>
      <w:sz w:val="28"/>
      <w:szCs w:val="28"/>
    </w:rPr>
  </w:style>
  <w:style w:type="character" w:styleId="Style12" w:customStyle="1">
    <w:name w:val="Символ сноски"/>
    <w:qFormat/>
    <w:rsid w:val="006e44da"/>
    <w:rPr/>
  </w:style>
  <w:style w:type="character" w:styleId="ListLabel7">
    <w:name w:val="ListLabel 7"/>
    <w:qFormat/>
    <w:rPr>
      <w:color w:val="auto"/>
      <w:sz w:val="28"/>
      <w:szCs w:val="28"/>
      <w:u w:val="none"/>
    </w:rPr>
  </w:style>
  <w:style w:type="character" w:styleId="ListLabel8">
    <w:name w:val="ListLabel 8"/>
    <w:qFormat/>
    <w:rPr/>
  </w:style>
  <w:style w:type="paragraph" w:styleId="Style13" w:customStyle="1">
    <w:name w:val="Заголовок"/>
    <w:basedOn w:val="Normal"/>
    <w:next w:val="Style14"/>
    <w:qFormat/>
    <w:rsid w:val="006e44d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6e44da"/>
    <w:pPr>
      <w:jc w:val="both"/>
    </w:pPr>
    <w:rPr>
      <w:sz w:val="28"/>
    </w:rPr>
  </w:style>
  <w:style w:type="paragraph" w:styleId="Style15">
    <w:name w:val="List"/>
    <w:basedOn w:val="Style14"/>
    <w:rsid w:val="006e44da"/>
    <w:pPr/>
    <w:rPr>
      <w:rFonts w:cs="Arial"/>
    </w:rPr>
  </w:style>
  <w:style w:type="paragraph" w:styleId="Style16" w:customStyle="1">
    <w:name w:val="Caption"/>
    <w:basedOn w:val="Normal"/>
    <w:qFormat/>
    <w:rsid w:val="006e44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e44da"/>
    <w:pPr>
      <w:suppressLineNumbers/>
    </w:pPr>
    <w:rPr>
      <w:rFonts w:cs="Arial"/>
    </w:rPr>
  </w:style>
  <w:style w:type="paragraph" w:styleId="Style18">
    <w:name w:val="Body Text Indent"/>
    <w:basedOn w:val="Normal"/>
    <w:rsid w:val="006e44da"/>
    <w:pPr>
      <w:ind w:firstLine="709"/>
      <w:jc w:val="both"/>
    </w:pPr>
    <w:rPr>
      <w:b/>
      <w:sz w:val="24"/>
    </w:rPr>
  </w:style>
  <w:style w:type="paragraph" w:styleId="BlockText">
    <w:name w:val="Block Text"/>
    <w:basedOn w:val="Normal"/>
    <w:qFormat/>
    <w:rsid w:val="006e44da"/>
    <w:pPr>
      <w:ind w:left="3969" w:right="-738" w:firstLine="851"/>
    </w:pPr>
    <w:rPr>
      <w:b/>
      <w:sz w:val="28"/>
    </w:rPr>
  </w:style>
  <w:style w:type="paragraph" w:styleId="BodyTextIndent2">
    <w:name w:val="Body Text Indent 2"/>
    <w:basedOn w:val="Normal"/>
    <w:qFormat/>
    <w:rsid w:val="006e44da"/>
    <w:pPr>
      <w:ind w:left="4395" w:hanging="0"/>
    </w:pPr>
    <w:rPr>
      <w:b/>
      <w:sz w:val="28"/>
    </w:rPr>
  </w:style>
  <w:style w:type="paragraph" w:styleId="BodyText2">
    <w:name w:val="Body Text 2"/>
    <w:basedOn w:val="Normal"/>
    <w:qFormat/>
    <w:rsid w:val="006e44da"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semiHidden/>
    <w:qFormat/>
    <w:rsid w:val="006e44d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5a1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1" w:customStyle="1">
    <w:name w:val="ConsPlusNormal"/>
    <w:qFormat/>
    <w:rsid w:val="00836e84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19" w:customStyle="1">
    <w:name w:val="Header"/>
    <w:basedOn w:val="Normal"/>
    <w:rsid w:val="00df211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0165ca"/>
    <w:pPr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Style20">
    <w:name w:val="Title"/>
    <w:basedOn w:val="Normal"/>
    <w:qFormat/>
    <w:rsid w:val="00ac0098"/>
    <w:pPr>
      <w:keepLines/>
      <w:widowControl w:val="false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131" w:customStyle="1">
    <w:name w:val="Обычный +13 пт"/>
    <w:basedOn w:val="Normal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styleId="Text" w:customStyle="1">
    <w:name w:val="text"/>
    <w:basedOn w:val="Normal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rsid w:val="00f47c9e"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rsid w:val="00b62d78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eastAsia="ar-SA" w:val="ru-RU" w:bidi="ar-SA"/>
    </w:rPr>
  </w:style>
  <w:style w:type="paragraph" w:styleId="11" w:customStyle="1">
    <w:name w:val="Знак Знак Знак Знак1"/>
    <w:basedOn w:val="Normal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qFormat/>
    <w:rsid w:val="00190f9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Consplusnormal2" w:customStyle="1">
    <w:name w:val="consplusnormal"/>
    <w:basedOn w:val="Normal"/>
    <w:qFormat/>
    <w:rsid w:val="003b2a4e"/>
    <w:pPr/>
    <w:rPr>
      <w:rFonts w:ascii="Arial" w:hAnsi="Arial" w:cs="Arial"/>
    </w:rPr>
  </w:style>
  <w:style w:type="paragraph" w:styleId="ConsPlusCell" w:customStyle="1">
    <w:name w:val="ConsPlusCell"/>
    <w:qFormat/>
    <w:rsid w:val="00605466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нак"/>
    <w:basedOn w:val="Normal"/>
    <w:qFormat/>
    <w:rsid w:val="00605466"/>
    <w:pPr>
      <w:spacing w:lineRule="exact" w:line="240" w:before="0" w:after="160"/>
      <w:ind w:firstLine="567"/>
      <w:jc w:val="both"/>
    </w:pPr>
    <w:rPr>
      <w:rFonts w:ascii="Arial" w:hAnsi="Arial" w:cs="Arial"/>
      <w:lang w:val="en-US" w:eastAsia="en-US"/>
    </w:rPr>
  </w:style>
  <w:style w:type="paragraph" w:styleId="ConsPlusNonformat" w:customStyle="1">
    <w:name w:val="ConsPlusNonformat"/>
    <w:qFormat/>
    <w:rsid w:val="00ca42c2"/>
    <w:pPr>
      <w:widowControl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Endnote Text"/>
    <w:basedOn w:val="Normal"/>
    <w:uiPriority w:val="99"/>
    <w:semiHidden/>
    <w:rsid w:val="00ca42c2"/>
    <w:pPr/>
    <w:rPr/>
  </w:style>
  <w:style w:type="paragraph" w:styleId="Style23" w:customStyle="1">
    <w:name w:val="Footnote Text"/>
    <w:basedOn w:val="Normal"/>
    <w:semiHidden/>
    <w:rsid w:val="00615b2c"/>
    <w:pPr/>
    <w:rPr/>
  </w:style>
  <w:style w:type="paragraph" w:styleId="HTMLPreformatted">
    <w:name w:val="HTML Preformatted"/>
    <w:basedOn w:val="Normal"/>
    <w:uiPriority w:val="99"/>
    <w:unhideWhenUsed/>
    <w:qFormat/>
    <w:rsid w:val="000c131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4" w:customStyle="1">
    <w:name w:val="Содержимое врезки"/>
    <w:basedOn w:val="Normal"/>
    <w:qFormat/>
    <w:rsid w:val="006e44d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a35a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B3A7-9007-4DD6-BB66-872AB59E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LibreOffice/6.2.4.2$Windows_x86 LibreOffice_project/2412653d852ce75f65fbfa83fb7e7b669a126d64</Application>
  <Pages>5</Pages>
  <Words>1233</Words>
  <Characters>9841</Characters>
  <CharactersWithSpaces>11191</CharactersWithSpaces>
  <Paragraphs>69</Paragraphs>
  <Company>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2022-05-16T18:08:00Z</dcterms:created>
  <dc:creator>Мальцев Роман Николаевич</dc:creator>
  <dc:description/>
  <dc:language>ru-RU</dc:language>
  <cp:lastModifiedBy/>
  <cp:lastPrinted>2022-06-24T11:29:00Z</cp:lastPrinted>
  <dcterms:modified xsi:type="dcterms:W3CDTF">2022-06-27T09:16:34Z</dcterms:modified>
  <cp:revision>14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