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СОВЕТСКОГО СЕЛЬСКОГО ПОСЕЛЕНИЯ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10323" w:type="dxa"/>
        <w:jc w:val="left"/>
        <w:tblInd w:w="-64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323"/>
      </w:tblGrid>
      <w:tr>
        <w:trPr>
          <w:trHeight w:val="109" w:hRule="atLeast"/>
        </w:trPr>
        <w:tc>
          <w:tcPr>
            <w:tcW w:w="10323" w:type="dxa"/>
            <w:tcBorders>
              <w:top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</w:r>
    </w:p>
    <w:p>
      <w:pPr>
        <w:pStyle w:val="Normal"/>
        <w:rPr/>
      </w:pP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т «</w:t>
      </w:r>
      <w:r>
        <w:rPr>
          <w:b/>
          <w:bCs/>
          <w:color w:val="000000"/>
          <w:sz w:val="28"/>
          <w:szCs w:val="28"/>
        </w:rPr>
        <w:t xml:space="preserve">11» апреля </w:t>
      </w:r>
      <w:r>
        <w:rPr>
          <w:b/>
          <w:bCs/>
          <w:color w:val="000000"/>
          <w:sz w:val="28"/>
          <w:szCs w:val="28"/>
        </w:rPr>
        <w:t>2022</w:t>
      </w:r>
      <w:r>
        <w:rPr>
          <w:b/>
          <w:bCs/>
          <w:color w:val="000000"/>
          <w:sz w:val="28"/>
          <w:szCs w:val="28"/>
        </w:rPr>
        <w:t>года</w:t>
      </w:r>
      <w:r>
        <w:rPr>
          <w:b/>
          <w:bCs/>
          <w:color w:val="000000"/>
          <w:sz w:val="28"/>
          <w:szCs w:val="28"/>
        </w:rPr>
        <w:t xml:space="preserve">                       № </w:t>
      </w:r>
      <w:r>
        <w:rPr>
          <w:b/>
          <w:bCs/>
          <w:color w:val="000000"/>
          <w:sz w:val="28"/>
          <w:szCs w:val="28"/>
        </w:rPr>
        <w:t>61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некоторые нормативные правовые акты, регламентирующие предоставление муниципальных услуг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Федеральным законом от 27.07.2010 № 210-ФЗ «Об организации предоставления муниципальных услуг», постановлением администрации Волгоградской области от 11.12.2021 № 678-п «О признании утратившим силу постановления Администрации Волгоградской области   от 09 ноября 2015 г. № 664-п «О государственной информационной системе «Портал государственных и муниципальных услуг (функций) Волгоградской области», Уставом Советского сельского поселения </w:t>
      </w:r>
      <w:bookmarkStart w:id="0" w:name="_Hlk93047618"/>
      <w:r>
        <w:rPr>
          <w:bCs/>
          <w:color w:val="000000"/>
          <w:sz w:val="28"/>
          <w:szCs w:val="28"/>
        </w:rPr>
        <w:t>Калачевского муниципального района Волгоградской области</w:t>
      </w:r>
      <w:bookmarkEnd w:id="0"/>
      <w:r>
        <w:rPr>
          <w:bCs/>
          <w:color w:val="000000"/>
          <w:sz w:val="28"/>
          <w:szCs w:val="28"/>
        </w:rPr>
        <w:t>, администрация Советского сельского поселения Калачевского муниципального района Волгоградской области: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851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. Внести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Советского сельского поселения»,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17.05.2019 № 59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Советского сельского поселения»,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2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1.2. абзац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 пункта 2.5 исключить;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абзац 14 пункта 2.12.4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3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Признание молодой семьи участницей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bCs/>
          <w:color w:val="000000"/>
          <w:sz w:val="28"/>
          <w:szCs w:val="28"/>
        </w:rPr>
        <w:t xml:space="preserve">»,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19.06.2019 № 80 «Об утверждении административного регламента предоставления муниципальной услуги «</w:t>
      </w:r>
      <w:r>
        <w:rPr>
          <w:color w:val="000000"/>
          <w:sz w:val="28"/>
          <w:szCs w:val="28"/>
        </w:rPr>
        <w:t>Признание молодой семьи участницей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bCs/>
          <w:color w:val="000000"/>
          <w:sz w:val="28"/>
          <w:szCs w:val="28"/>
        </w:rPr>
        <w:t>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4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абзац 16  пункта 2.5 исключить;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абзац 14 пункта 2.13.4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5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Выдача разрешения на использование земель или земельного участка, находящихся в муниципальной собственности Советского сельского поселения, расположенных на территории Советского сельского поселения</w:t>
      </w:r>
      <w:r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24.06.2019 № 81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Выдача разрешения на использование земель или земельного участка, находящихся в муниципальной собственности Советского сельского поселения, расположенных на территории Советского сельского поселения»,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абзац 14  пункта 2.5 исключить;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>абзац 1 пункта 2.6.3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посредством заполнения электронной формы запроса на Едином портале государственных и муниципальных услуг.»;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3.4. абзац 14 пункта 2.12.4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7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Советского сельского поселения, в постоянное (бессрочное) пользование</w:t>
      </w:r>
      <w:r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27.06.2019 № 87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Советского сельского поселения, в постоянное (бессрочное) пользование»,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абзац 18  пункта 2.5 исключить;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>
        <w:rPr>
          <w:color w:val="000000"/>
          <w:sz w:val="28"/>
          <w:szCs w:val="28"/>
        </w:rPr>
        <w:t>абзац 14 пункта 2.15.4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9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/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Советского сельского поселения, без проведения аукциона</w:t>
      </w:r>
      <w:r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17.12.2019 № 179 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Советского сельского поселения, без проведения аукциона</w:t>
      </w:r>
      <w:r>
        <w:rPr>
          <w:bCs/>
          <w:color w:val="000000"/>
          <w:sz w:val="28"/>
          <w:szCs w:val="28"/>
        </w:rPr>
        <w:t>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0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>
        <w:rPr>
          <w:color w:val="000000"/>
          <w:sz w:val="28"/>
          <w:szCs w:val="28"/>
        </w:rPr>
        <w:t>абзац 14 пункта 2.12.4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11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Принятие на учет граждан  в качестве нуждающихся в жилых помещениях, предоставляемых по договорам социального найма</w:t>
      </w:r>
      <w:r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19.12.2019 № 183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Принятие на учет граждан  в качестве нуждающихся в жилых помещениях, предоставляемых по договорам социального найма»,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2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абзац 13  пункта 2.5 исключить;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>
        <w:rPr>
          <w:color w:val="000000"/>
          <w:sz w:val="28"/>
          <w:szCs w:val="28"/>
        </w:rPr>
        <w:t>абзац 1 пункта 2.6.2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«Заявление о принятии на учет и документы, указанные в пункте 2.6.1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полномочия, в уполномоченный орган, либо почтовым отправлением,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взаимодействии, единый портал государственных и муниципальных услуг.»;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6.4. абзац 14 пункта 2.12.4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13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  <w:u w:val="none"/>
          </w:rPr>
          <w:t>).»</w:t>
        </w:r>
      </w:hyperlink>
      <w:r>
        <w:rPr>
          <w:bCs/>
          <w:sz w:val="28"/>
          <w:szCs w:val="28"/>
          <w:u w:val="none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6.5.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Советского сельского поселения Калачевского муниципального района Волгоградской области и предназначенного для сдачи в аренду, безвозмездное пользование, а также объектах, подлежащих приватизации</w:t>
      </w:r>
      <w:r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19.12.2019 № 182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Советского сельского поселения Калачевского муниципального района Волгоградской области и предназначенного для сдачи в аренду, безвозмездное пользование, а также объектах, подлежащих приватизации»,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4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абзац 14  пункта 2.5 исключить;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7.3. </w:t>
      </w:r>
      <w:r>
        <w:rPr>
          <w:color w:val="000000"/>
          <w:sz w:val="28"/>
          <w:szCs w:val="28"/>
        </w:rPr>
        <w:t>абзац 14 пункта 2.13.4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15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</w:t>
        </w:r>
        <w:r>
          <w:rPr>
            <w:rStyle w:val="ListLabel1"/>
            <w:bCs/>
            <w:sz w:val="28"/>
            <w:szCs w:val="28"/>
            <w:u w:val="none"/>
          </w:rPr>
          <w:t>ф</w:t>
        </w:r>
        <w:r>
          <w:rPr>
            <w:rStyle w:val="Style14"/>
            <w:bCs/>
            <w:sz w:val="28"/>
            <w:szCs w:val="28"/>
            <w:u w:val="none"/>
          </w:rPr>
          <w:t>).»</w:t>
        </w:r>
      </w:hyperlink>
      <w:r>
        <w:rPr>
          <w:bCs/>
          <w:sz w:val="28"/>
          <w:szCs w:val="28"/>
          <w:u w:val="none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Советского сельского поселения,  расположенных на территории</w:t>
      </w:r>
      <w:r>
        <w:rPr>
          <w:bCs/>
          <w:color w:val="FF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Советского сельского поселения юридическим лицам в собственность бесплатно</w:t>
      </w:r>
      <w:r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19.06.2020 № 109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Советского сельского поселения,  расположенных на территории</w:t>
      </w:r>
      <w:r>
        <w:rPr>
          <w:bCs/>
          <w:color w:val="FF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Советского сельского поселения юридическим лицам в собственность бесплатно»,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6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highlight w:val="yellow"/>
        </w:rPr>
      </w:pPr>
      <w:r>
        <w:rPr>
          <w:bCs/>
          <w:sz w:val="28"/>
          <w:szCs w:val="28"/>
        </w:rPr>
        <w:t>8.2. абзац 17  пункта 2.5 исключить;</w:t>
      </w:r>
    </w:p>
    <w:p>
      <w:pPr>
        <w:pStyle w:val="Normal"/>
        <w:ind w:firstLine="851"/>
        <w:jc w:val="both"/>
        <w:rPr/>
      </w:pPr>
      <w:r>
        <w:rPr>
          <w:bCs/>
          <w:color w:val="000000"/>
          <w:sz w:val="28"/>
          <w:szCs w:val="28"/>
        </w:rPr>
        <w:t xml:space="preserve">8.3. </w:t>
      </w:r>
      <w:r>
        <w:rPr>
          <w:color w:val="000000"/>
          <w:sz w:val="28"/>
          <w:szCs w:val="28"/>
        </w:rPr>
        <w:t>абзац 14 пункта 2.15.4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17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  <w:u w:val="none"/>
          </w:rPr>
          <w:t>).»</w:t>
        </w:r>
      </w:hyperlink>
      <w:r>
        <w:rPr>
          <w:bCs/>
          <w:sz w:val="28"/>
          <w:szCs w:val="28"/>
          <w:u w:val="none"/>
        </w:rPr>
        <w:t>;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8.4.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Предоставление в аренду имущества, находящегося в муниципальной собственности Советского сельского поселения Калачевского муниципального района Волгоградской области, включенного в перечень муниципального имущества, предназначенного для оказания имущественной поддержки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03.02.2020 № 15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Предоставление в аренду имущества, находящегося в муниципальной собственности Советского сельского поселения Калачевского муниципального района Волгоградской области, включенного в перечень муниципального имущества, предназначенного для оказания имущественной поддержки и организациям, образующим инфраструктуру поддержки субъектов малого и среднего предпринимательства»,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9.1. абзац 4 пункта 1.4.2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8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9.2.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Внести в административный регламент предоставления муниципальной услуги «Предоставление согласия на  строительство, реконструкцию объектов капитального строительства, объектов, предназначенных для осуществления дорожной деятельности, объектов дорожного сервиса,установку рекламных конструкций, информационных щитов и указателей в границах придорожных полос автомобильных дорог общего пользования местного значения</w:t>
      </w:r>
      <w:r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14.12.2020 № 171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Предоставление согласия на строительство, реконструкцию объектов капитального строительства, объектов, предназначенных для осуществления дорожной деятельности, объектов дорожного сервиса, установку рекламных конструкций, информационных щитов и указателей в границах придорожных полос  автомобильных дорог общего пользования местного значения»,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9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 абзац 13 пункта 2.5 исключить;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10.3. абзац 1 пункта 2.6.3 изложить в следующей редакции: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Заявление и документы, указанные в пунктах 2.6.1 и 2.6.2 настоящего административного регламента, могут быть представлены заявителями по их выбору в уполномоченный орган или МФЦ лично, либо направлены посредством почтовой связи на бумажном носителе, либо представлены в уполномоченный орган в форме электронного документа с использованием Единого портала государственных и муниципальных услуг.»;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10.4. абзац 14 пункта 2.13.4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20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10.5. пункт 3.1.1 изложить в следующей редакции: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«3.1.1.</w:t>
      </w:r>
      <w:r>
        <w:rPr>
          <w:color w:val="000000"/>
          <w:sz w:val="28"/>
          <w:szCs w:val="28"/>
        </w:rPr>
        <w:t>Основанием для начала административной процедуры является поступление в уполномоченный орган заявления и прилагаемых к нему документов, предусмотренных пунктом 2.6.1 настоящего административного регламента на личном приеме, через МФЦ, почтовым отправлением, в электронной форме с использованием Единого портала государственных и муниципальных услуг.»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10.6. абзац 1 пункта 3.3.7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В день подписания уведомления о согласии на строительство, реконструкцию объектов (уведомления об отказе в согласовании строительства, реконструкции объектов), уведомления о согласовании документации по планировке территории (уведомления об отказе в согласовании документации по планировке территории) должностное лицо уполномоченного органа, ответственное за предоставление муниципальной услуги, осуществляет его направление заявителю заказным письмом либо в форме электронного документа с использованием Единого портала государственных и муниципальных услуг.»; 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10.7. </w:t>
      </w:r>
      <w:r>
        <w:rPr>
          <w:bCs/>
          <w:sz w:val="28"/>
          <w:szCs w:val="28"/>
        </w:rPr>
        <w:t>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«Присвоение, изменение и аннулирование адресов объектам адресации на территории Советского сельского поселения Калачевского муниципального района Волгоградской области»,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02.11.2020 № 151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Присвоение, изменение и аннулирование адресов объектам адресации на территории Советского сельского поселения Калачевского муниципального района Волгоградской области»,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21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11.2. пункт 2.7.2 изложить в следующей редакции»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2.7.2.Заявление представляется заявителем (представителем заявителя) в уполномоченный орган или МФЦ.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Заявление направляется заявителем (представителем заявителя) в уполномоченный орган на бумажном носителе посредством почтового отправления с описью вложения и уведомлением о вручении или представляется заявителем лично или в форме электронного документа с использованием информационно- телекоммуникационных сетей общего пользования, в том числе Единого портала государственных и муниципальных услуг  </w:t>
      </w:r>
      <w:r>
        <w:rPr>
          <w:bCs/>
          <w:sz w:val="28"/>
          <w:szCs w:val="28"/>
        </w:rPr>
        <w:t>(</w:t>
      </w:r>
      <w:hyperlink r:id="rId22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11.3. </w:t>
      </w:r>
      <w:r>
        <w:rPr>
          <w:color w:val="000000"/>
          <w:sz w:val="28"/>
          <w:szCs w:val="28"/>
        </w:rPr>
        <w:t>абзац 14 пункта 2.13.4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23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11.4. пункт 3.6.3 изложить в следующей редакции: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«3.6.3.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направляются уполномоченным органом заявителю (представителю заявителя) одним из способов, указанным в заявлении: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 форме электронного документа с использованием информационно-телекоммуникационных сетей общего пользования, в том числе единого портала или портала адресной системы, не позднее одного рабочего дня со дня истечения срока, указанного в пункте 2.3 настоящего административного регламента;</w:t>
      </w:r>
    </w:p>
    <w:p>
      <w:pPr>
        <w:pStyle w:val="Consplusnormal2"/>
        <w:spacing w:beforeAutospacing="0" w:before="0" w:afterAutospacing="0" w:after="0"/>
        <w:ind w:lef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днем, со дня поступления заявления о предоставлении муниципальной услуги, посредством почтового отправления по указанному в заявлении адресу.»;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11.5. 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Внести в административный регламент предоставления муниципальной услуги «</w:t>
      </w:r>
      <w:r>
        <w:rPr>
          <w:color w:val="000000"/>
          <w:sz w:val="28"/>
          <w:szCs w:val="28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>
        <w:rPr>
          <w:bCs/>
          <w:color w:val="000000"/>
          <w:sz w:val="28"/>
          <w:szCs w:val="28"/>
        </w:rPr>
        <w:t xml:space="preserve">»,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15.06.2021 № 87 «Об утверждении административного регламента предоставления муниципальной услуги «</w:t>
      </w:r>
      <w:r>
        <w:rPr>
          <w:color w:val="000000"/>
          <w:sz w:val="28"/>
          <w:szCs w:val="28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>
        <w:rPr>
          <w:bCs/>
          <w:color w:val="000000"/>
          <w:sz w:val="28"/>
          <w:szCs w:val="28"/>
        </w:rPr>
        <w:t>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24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12.2. абзац 13 пункта 2.5 исключить;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12.3. абзац 1 пункта 2.6.3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услуг.»;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12.4. </w:t>
      </w:r>
      <w:r>
        <w:rPr>
          <w:color w:val="000000"/>
          <w:sz w:val="28"/>
          <w:szCs w:val="28"/>
        </w:rPr>
        <w:t>абзац 14 пункта 2.13.4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25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12.5. пункт 3.1.1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«3.1.1. </w:t>
      </w:r>
      <w:r>
        <w:rPr>
          <w:color w:val="000000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с использованием Единого портала государственных и муниципальных услуг.»;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12.6. абзац 1 пункта 3.3.7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день подписания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об отказе в согласовании размещения инженерных коммуникаций в границах полос отвода, письма о выдаче (об отказе в выдаче) согласия на прокладку перенос или переустройство инженерных коммуникаций, их эксплуатацию должностное лицо уполномоченного органа, ответственное за предоставление муниципальной услуги, осуществляет его направление заявителю письмом либо в форме электронного документа с использованием Единого портала государственных и муниципальных услуг.»;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12.7.  </w:t>
      </w:r>
      <w:r>
        <w:rPr>
          <w:bCs/>
          <w:sz w:val="28"/>
          <w:szCs w:val="28"/>
        </w:rPr>
        <w:t>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bookmarkStart w:id="1" w:name="__DdeLink__5021_3401763598"/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</w:t>
      </w:r>
      <w:bookmarkEnd w:id="1"/>
      <w:r>
        <w:rPr>
          <w:sz w:val="28"/>
          <w:szCs w:val="28"/>
        </w:rPr>
        <w:t>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Внести в административный регламент предоставления муниципальной услуги «</w:t>
      </w:r>
      <w:r>
        <w:rPr>
          <w:color w:val="000000"/>
          <w:sz w:val="28"/>
          <w:szCs w:val="28"/>
        </w:rPr>
        <w:t>Рассмотрение заявления о присоединении объектов дорожного сервиса к  автомобильным дорогам  общего 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>
        <w:rPr>
          <w:bCs/>
          <w:color w:val="000000"/>
          <w:sz w:val="28"/>
          <w:szCs w:val="28"/>
        </w:rPr>
        <w:t xml:space="preserve">»,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15.06.2021 № 88 «Об утверждении административного регламента предоставления муниципальной услуги «</w:t>
      </w:r>
      <w:r>
        <w:rPr>
          <w:color w:val="000000"/>
          <w:sz w:val="28"/>
          <w:szCs w:val="28"/>
        </w:rPr>
        <w:t>Рассмотрение заявления о присоединении объектов дорожного сервиса к  автомобильным дорогам  общего 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>
        <w:rPr>
          <w:bCs/>
          <w:color w:val="000000"/>
          <w:sz w:val="28"/>
          <w:szCs w:val="28"/>
        </w:rPr>
        <w:t>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26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13.2. абзац 13 пункта 2.5 исключить;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13.3. абзац 1 пункта 2.6.3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услуг.»;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13.4. </w:t>
      </w:r>
      <w:r>
        <w:rPr>
          <w:color w:val="000000"/>
          <w:sz w:val="28"/>
          <w:szCs w:val="28"/>
        </w:rPr>
        <w:t>абзац 14 пункта 2.13.4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27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13.5. пункт 3.1.1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«3.1.1. </w:t>
      </w:r>
      <w:r>
        <w:rPr>
          <w:color w:val="000000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с использованием Единого портала государственных и муниципальных услуг.»;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13.6. абзац 1 пункта 3.3.7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день подписания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об отказе в согласовании размещения инженерных коммуникаций в границах полос отвода, письма о выдаче (об отказе в выдаче) согласия на прокладку перенос или переустройство инженерных коммуникаций, их эксплуатацию должностное лицо уполномоченного органа, ответственное за предоставление муниципальной услуги, осуществляет его направление заявителю письмом либо в форме электронного документа с использованием Единого портала государственных и муниципальных услуг.»;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13.7.  </w:t>
      </w:r>
      <w:r>
        <w:rPr>
          <w:bCs/>
          <w:sz w:val="28"/>
          <w:szCs w:val="28"/>
        </w:rPr>
        <w:t>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заявителя.».</w:t>
      </w:r>
    </w:p>
    <w:p>
      <w:pPr>
        <w:pStyle w:val="Normal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Внести в административный регламент предоставления муниципальной услуги «П</w:t>
      </w:r>
      <w:r>
        <w:rPr>
          <w:color w:val="000000"/>
          <w:sz w:val="28"/>
          <w:szCs w:val="28"/>
        </w:rPr>
        <w:t>ризнание граждан малоимущими в целях предоставления им по договорам социального найма жилых помещений муниципального жилищного фонда Советского сельского поселения Калачевского муниципального района Волгоградской области</w:t>
      </w:r>
      <w:r>
        <w:rPr>
          <w:bCs/>
          <w:color w:val="000000"/>
          <w:sz w:val="28"/>
          <w:szCs w:val="28"/>
        </w:rPr>
        <w:t xml:space="preserve">», утвержденный постановлением администрации Советского сельского поселения Калачевского муниципального района Волгоградской области </w:t>
      </w:r>
      <w:r>
        <w:rPr>
          <w:sz w:val="28"/>
          <w:szCs w:val="28"/>
        </w:rPr>
        <w:t>от  09.11.2021 № 135 «Об утверждении административного регламента предоставления муниципальной услуги «</w:t>
      </w:r>
      <w:r>
        <w:rPr>
          <w:b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ризнание граждан малоимущими в целях предоставления им по договорам социального найма жилых помещений муниципального жилищного фонда Советского сельского поселения Калачевского муниципального района Волгоградской области</w:t>
      </w:r>
      <w:r>
        <w:rPr>
          <w:bCs/>
          <w:color w:val="000000"/>
          <w:sz w:val="28"/>
          <w:szCs w:val="28"/>
        </w:rPr>
        <w:t>»,  следующие изменения: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14.1. абзац 4 пункта 1.3.2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>«в сети Интернет на официальном сайте Администрации Советского сельского поселения (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.советское-сп.рф),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28">
        <w:r>
          <w:rPr>
            <w:rStyle w:val="Style14"/>
            <w:bCs/>
            <w:sz w:val="28"/>
            <w:szCs w:val="28"/>
          </w:rPr>
          <w:t>www.gosuslugi.ru).»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14.2. абзац 13 пункта 2.5 исключить;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14.3. абзац 1 пункта 2.6.3 изложить в следующей редакции: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Заявление и документы, указанные в пункте 2.6 настоящего административного регламента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услуг.»;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14.4. </w:t>
      </w:r>
      <w:r>
        <w:rPr>
          <w:color w:val="000000"/>
          <w:sz w:val="28"/>
          <w:szCs w:val="28"/>
        </w:rPr>
        <w:t>абзац 14 пункта 2.12.4 изложить в следующей редакции:</w:t>
      </w:r>
    </w:p>
    <w:p>
      <w:pPr>
        <w:pStyle w:val="Normal"/>
        <w:ind w:firstLine="851"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(www.gosuslugi.ru), а также на официальном сайте уполномоченного органа (</w:t>
      </w:r>
      <w:hyperlink r:id="rId29">
        <w:r>
          <w:rPr>
            <w:rStyle w:val="ListLabel1"/>
            <w:bCs/>
            <w:sz w:val="28"/>
            <w:szCs w:val="28"/>
            <w:lang w:val="en-US"/>
          </w:rPr>
          <w:t>www</w:t>
        </w:r>
        <w:r>
          <w:rPr>
            <w:rStyle w:val="ListLabel1"/>
            <w:bCs/>
            <w:sz w:val="28"/>
            <w:szCs w:val="28"/>
          </w:rPr>
          <w:t>.советское-сп.рф</w:t>
        </w:r>
        <w:r>
          <w:rPr>
            <w:rStyle w:val="Style14"/>
            <w:bCs/>
            <w:sz w:val="28"/>
            <w:szCs w:val="28"/>
          </w:rPr>
          <w:t>).»</w:t>
        </w:r>
      </w:hyperlink>
      <w:r>
        <w:rPr>
          <w:bCs/>
          <w:sz w:val="28"/>
          <w:szCs w:val="28"/>
        </w:rPr>
        <w:t>;</w:t>
      </w:r>
    </w:p>
    <w:p>
      <w:pPr>
        <w:pStyle w:val="Normal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14.5.</w:t>
      </w:r>
      <w:r>
        <w:rPr>
          <w:color w:val="000000"/>
          <w:sz w:val="28"/>
          <w:szCs w:val="28"/>
        </w:rPr>
        <w:t xml:space="preserve">  </w:t>
      </w:r>
      <w:r>
        <w:rPr>
          <w:bCs/>
          <w:sz w:val="28"/>
          <w:szCs w:val="28"/>
        </w:rPr>
        <w:t>пункт 5.2 изложить в следующей редакции: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bookmarkStart w:id="2" w:name="__DdeLink__1019_1768637136"/>
      <w:r>
        <w:rPr>
          <w:sz w:val="28"/>
          <w:szCs w:val="28"/>
        </w:rPr>
        <w:t xml:space="preserve">Жалоба подается в письменной форме на бумажном носителе, </w:t>
        <w:br/>
        <w:t xml:space="preserve">в электронной форме в администрацию Советского сельского поселения, МФЦ,  либо в комитет экономической политики и развития Волгоградской области,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администрации Советского сельского поселения, должностного лица администрации Советского сельского поселения, муниципального служащего, руководителя администрации Советского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</w:t>
      </w:r>
      <w:bookmarkEnd w:id="2"/>
      <w:r>
        <w:rPr>
          <w:sz w:val="28"/>
          <w:szCs w:val="28"/>
        </w:rPr>
        <w:t>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 и размещению на официальном сайте администрации Советского сельского поселения в сети «Интернет».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 Контроль исполнения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Советского сельского поселения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  <w:tab/>
        <w:tab/>
        <w:tab/>
        <w:tab/>
        <w:t xml:space="preserve">   А.Ф. Пак 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/>
      </w:r>
    </w:p>
    <w:sectPr>
      <w:headerReference w:type="default" r:id="rId30"/>
      <w:type w:val="nextPage"/>
      <w:pgSz w:w="11906" w:h="16838"/>
      <w:pgMar w:left="1701" w:right="709" w:header="709" w:top="1134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1542825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57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5577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4d14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semiHidden/>
    <w:qFormat/>
    <w:rsid w:val="004d14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onsPlusNormal" w:customStyle="1">
    <w:name w:val="ConsPlusNormal Знак"/>
    <w:link w:val="ConsPlusNormal"/>
    <w:uiPriority w:val="99"/>
    <w:qFormat/>
    <w:locked/>
    <w:rsid w:val="00e25d6c"/>
    <w:rPr>
      <w:rFonts w:ascii="Arial" w:hAnsi="Arial" w:eastAsia="Times New Roman" w:cs="Arial"/>
      <w:sz w:val="20"/>
      <w:szCs w:val="20"/>
      <w:lang w:eastAsia="ru-RU"/>
    </w:rPr>
  </w:style>
  <w:style w:type="character" w:styleId="Hyperlink" w:customStyle="1">
    <w:name w:val="hyperlink"/>
    <w:basedOn w:val="DefaultParagraphFont"/>
    <w:qFormat/>
    <w:rsid w:val="00593baa"/>
    <w:rPr/>
  </w:style>
  <w:style w:type="character" w:styleId="ListLabel1">
    <w:name w:val="ListLabel 1"/>
    <w:qFormat/>
    <w:rPr>
      <w:bCs/>
      <w:sz w:val="28"/>
      <w:szCs w:val="28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character" w:styleId="ListLabel2">
    <w:name w:val="ListLabel 2"/>
    <w:qFormat/>
    <w:rPr>
      <w:bCs/>
      <w:sz w:val="28"/>
      <w:szCs w:val="28"/>
      <w:lang w:val="en-US"/>
    </w:rPr>
  </w:style>
  <w:style w:type="character" w:styleId="ListLabel3">
    <w:name w:val="ListLabel 3"/>
    <w:qFormat/>
    <w:rPr>
      <w:bCs/>
      <w:sz w:val="28"/>
      <w:szCs w:val="28"/>
    </w:rPr>
  </w:style>
  <w:style w:type="character" w:styleId="ListLabel4">
    <w:name w:val="ListLabel 4"/>
    <w:qFormat/>
    <w:rPr>
      <w:bCs/>
      <w:sz w:val="28"/>
      <w:szCs w:val="28"/>
    </w:rPr>
  </w:style>
  <w:style w:type="character" w:styleId="ListLabel5">
    <w:name w:val="ListLabel 5"/>
    <w:qFormat/>
    <w:rPr>
      <w:bCs/>
      <w:sz w:val="28"/>
      <w:szCs w:val="28"/>
      <w:lang w:val="en-US"/>
    </w:rPr>
  </w:style>
  <w:style w:type="character" w:styleId="ListLabel6">
    <w:name w:val="ListLabel 6"/>
    <w:qFormat/>
    <w:rPr>
      <w:bCs/>
      <w:sz w:val="28"/>
      <w:szCs w:val="28"/>
    </w:rPr>
  </w:style>
  <w:style w:type="character" w:styleId="ListLabel7">
    <w:name w:val="ListLabel 7"/>
    <w:qFormat/>
    <w:rPr>
      <w:bCs/>
      <w:sz w:val="28"/>
      <w:szCs w:val="28"/>
      <w:u w:val="none"/>
    </w:rPr>
  </w:style>
  <w:style w:type="character" w:styleId="ListLabel8">
    <w:name w:val="ListLabel 8"/>
    <w:qFormat/>
    <w:rPr>
      <w:bCs/>
      <w:sz w:val="28"/>
      <w:szCs w:val="28"/>
      <w:u w:val="none"/>
    </w:rPr>
  </w:style>
  <w:style w:type="character" w:styleId="ListLabel9">
    <w:name w:val="ListLabel 9"/>
    <w:qFormat/>
    <w:rPr>
      <w:bCs/>
      <w:sz w:val="28"/>
      <w:szCs w:val="28"/>
    </w:rPr>
  </w:style>
  <w:style w:type="character" w:styleId="ListLabel10">
    <w:name w:val="ListLabel 10"/>
    <w:qFormat/>
    <w:rPr>
      <w:bCs/>
      <w:sz w:val="28"/>
      <w:szCs w:val="28"/>
      <w:lang w:val="en-US"/>
    </w:rPr>
  </w:style>
  <w:style w:type="character" w:styleId="ListLabel11">
    <w:name w:val="ListLabel 11"/>
    <w:qFormat/>
    <w:rPr>
      <w:bCs/>
      <w:sz w:val="28"/>
      <w:szCs w:val="28"/>
    </w:rPr>
  </w:style>
  <w:style w:type="character" w:styleId="ListLabel12">
    <w:name w:val="ListLabel 12"/>
    <w:qFormat/>
    <w:rPr>
      <w:bCs/>
      <w:sz w:val="28"/>
      <w:szCs w:val="28"/>
      <w:u w:val="none"/>
    </w:rPr>
  </w:style>
  <w:style w:type="character" w:styleId="ListLabel13">
    <w:name w:val="ListLabel 13"/>
    <w:qFormat/>
    <w:rPr>
      <w:bCs/>
      <w:sz w:val="28"/>
      <w:szCs w:val="28"/>
      <w:u w:val="non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a5577"/>
    <w:pPr>
      <w:spacing w:beforeAutospacing="1" w:afterAutospacing="1"/>
    </w:pPr>
    <w:rPr>
      <w:sz w:val="24"/>
      <w:szCs w:val="24"/>
    </w:rPr>
  </w:style>
  <w:style w:type="paragraph" w:styleId="Style23">
    <w:name w:val="Header"/>
    <w:basedOn w:val="Normal"/>
    <w:link w:val="a6"/>
    <w:uiPriority w:val="99"/>
    <w:unhideWhenUsed/>
    <w:rsid w:val="004d149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semiHidden/>
    <w:unhideWhenUsed/>
    <w:rsid w:val="004d149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0"/>
    <w:uiPriority w:val="99"/>
    <w:qFormat/>
    <w:rsid w:val="00e25d6c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2d08a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val="ru-RU" w:eastAsia="ru-RU" w:bidi="ar-SA"/>
    </w:rPr>
  </w:style>
  <w:style w:type="paragraph" w:styleId="ConsPlusNonformat" w:customStyle="1">
    <w:name w:val="ConsPlusNonformat"/>
    <w:qFormat/>
    <w:rsid w:val="00c20de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604ed8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0"/>
      <w:szCs w:val="22"/>
      <w:lang w:val="ru-RU" w:eastAsia="ru-RU" w:bidi="ar-SA"/>
    </w:rPr>
  </w:style>
  <w:style w:type="paragraph" w:styleId="Consplustitle1" w:customStyle="1">
    <w:name w:val="consplustitle"/>
    <w:basedOn w:val="Normal"/>
    <w:qFormat/>
    <w:rsid w:val="00593baa"/>
    <w:pPr>
      <w:spacing w:beforeAutospacing="1" w:afterAutospacing="1"/>
    </w:pPr>
    <w:rPr>
      <w:sz w:val="24"/>
      <w:szCs w:val="24"/>
    </w:rPr>
  </w:style>
  <w:style w:type="paragraph" w:styleId="Consplusnormal2" w:customStyle="1">
    <w:name w:val="consplusnormal"/>
    <w:basedOn w:val="Normal"/>
    <w:qFormat/>
    <w:rsid w:val="00593baa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)." TargetMode="External"/><Relationship Id="rId3" Type="http://schemas.openxmlformats.org/officeDocument/2006/relationships/hyperlink" Target="http://www.logovskaya.ru)." TargetMode="External"/><Relationship Id="rId4" Type="http://schemas.openxmlformats.org/officeDocument/2006/relationships/hyperlink" Target="http://www.gosuslugi.ru)." TargetMode="External"/><Relationship Id="rId5" Type="http://schemas.openxmlformats.org/officeDocument/2006/relationships/hyperlink" Target="http://www.logovskaya.ru)." TargetMode="External"/><Relationship Id="rId6" Type="http://schemas.openxmlformats.org/officeDocument/2006/relationships/hyperlink" Target="http://www.gosuslugi.ru)." TargetMode="External"/><Relationship Id="rId7" Type="http://schemas.openxmlformats.org/officeDocument/2006/relationships/hyperlink" Target="http://www.logovskaya.ru)." TargetMode="External"/><Relationship Id="rId8" Type="http://schemas.openxmlformats.org/officeDocument/2006/relationships/hyperlink" Target="http://www.gosuslugi.ru)." TargetMode="External"/><Relationship Id="rId9" Type="http://schemas.openxmlformats.org/officeDocument/2006/relationships/hyperlink" Target="http://www.logovskaya.ru)." TargetMode="External"/><Relationship Id="rId10" Type="http://schemas.openxmlformats.org/officeDocument/2006/relationships/hyperlink" Target="http://www.gosuslugi.ru)." TargetMode="External"/><Relationship Id="rId11" Type="http://schemas.openxmlformats.org/officeDocument/2006/relationships/hyperlink" Target="http://www.logovskaya.ru)." TargetMode="External"/><Relationship Id="rId12" Type="http://schemas.openxmlformats.org/officeDocument/2006/relationships/hyperlink" Target="http://www.gosuslugi.ru)." TargetMode="External"/><Relationship Id="rId13" Type="http://schemas.openxmlformats.org/officeDocument/2006/relationships/hyperlink" Target="http://www.logovskaya.ru)." TargetMode="External"/><Relationship Id="rId14" Type="http://schemas.openxmlformats.org/officeDocument/2006/relationships/hyperlink" Target="http://www.gosuslugi.ru)." TargetMode="External"/><Relationship Id="rId15" Type="http://schemas.openxmlformats.org/officeDocument/2006/relationships/hyperlink" Target="http://www.logovskaya.ru)." TargetMode="External"/><Relationship Id="rId16" Type="http://schemas.openxmlformats.org/officeDocument/2006/relationships/hyperlink" Target="http://www.gosuslugi.ru)." TargetMode="External"/><Relationship Id="rId17" Type="http://schemas.openxmlformats.org/officeDocument/2006/relationships/hyperlink" Target="http://www.logovskaya.ru)." TargetMode="External"/><Relationship Id="rId18" Type="http://schemas.openxmlformats.org/officeDocument/2006/relationships/hyperlink" Target="http://www.gosuslugi.ru)." TargetMode="External"/><Relationship Id="rId19" Type="http://schemas.openxmlformats.org/officeDocument/2006/relationships/hyperlink" Target="http://www.gosuslugi.ru)." TargetMode="External"/><Relationship Id="rId20" Type="http://schemas.openxmlformats.org/officeDocument/2006/relationships/hyperlink" Target="http://www.logovskaya.ru)." TargetMode="External"/><Relationship Id="rId21" Type="http://schemas.openxmlformats.org/officeDocument/2006/relationships/hyperlink" Target="http://www.gosuslugi.ru)." TargetMode="External"/><Relationship Id="rId22" Type="http://schemas.openxmlformats.org/officeDocument/2006/relationships/hyperlink" Target="http://www.gosuslugi.ru)." TargetMode="External"/><Relationship Id="rId23" Type="http://schemas.openxmlformats.org/officeDocument/2006/relationships/hyperlink" Target="http://www.logovskaya.ru)." TargetMode="External"/><Relationship Id="rId24" Type="http://schemas.openxmlformats.org/officeDocument/2006/relationships/hyperlink" Target="http://www.gosuslugi.ru)." TargetMode="External"/><Relationship Id="rId25" Type="http://schemas.openxmlformats.org/officeDocument/2006/relationships/hyperlink" Target="http://www.logovskaya.ru)." TargetMode="External"/><Relationship Id="rId26" Type="http://schemas.openxmlformats.org/officeDocument/2006/relationships/hyperlink" Target="http://www.gosuslugi.ru)." TargetMode="External"/><Relationship Id="rId27" Type="http://schemas.openxmlformats.org/officeDocument/2006/relationships/hyperlink" Target="http://www.logovskaya.ru)." TargetMode="External"/><Relationship Id="rId28" Type="http://schemas.openxmlformats.org/officeDocument/2006/relationships/hyperlink" Target="http://www.gosuslugi.ru)." TargetMode="External"/><Relationship Id="rId29" Type="http://schemas.openxmlformats.org/officeDocument/2006/relationships/hyperlink" Target="http://www.logovskaya.ru)." TargetMode="External"/><Relationship Id="rId30" Type="http://schemas.openxmlformats.org/officeDocument/2006/relationships/header" Target="header1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LibreOffice/6.2.4.2$Windows_x86 LibreOffice_project/2412653d852ce75f65fbfa83fb7e7b669a126d64</Application>
  <Pages>19</Pages>
  <Words>5984</Words>
  <Characters>46446</Characters>
  <CharactersWithSpaces>52415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2022-04-08T05:49:00Z</dcterms:created>
  <dc:creator>OEM</dc:creator>
  <dc:description/>
  <dc:language>ru-RU</dc:language>
  <cp:lastModifiedBy/>
  <cp:lastPrinted>2022-04-12T11:53:07Z</cp:lastPrinted>
  <dcterms:modified xsi:type="dcterms:W3CDTF">2022-04-12T11:53:53Z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